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СТОЙБИНСКИЙ СЕЛЬСКИЙ СОВЕТ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НАРОДНЫХ ДЕПУТАТОВ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(восьмой созыв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2023 г.                                                                        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14/124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1731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1731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1731"/>
        <w:jc w:val="center"/>
        <w:widowControl w:val="off"/>
        <w:rPr>
          <w:rFonts w:ascii="Times New Roman" w:hAnsi="Times New Roman" w:cs="Times New Roman" w:eastAsia="Times New Roman"/>
          <w:color w:val="auto"/>
        </w:rPr>
        <w:outlineLvl w:val="0"/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внесении изменений в решение Стойбинского сельского Совета народных депутатов от 23.11.2021 г. № 19/52 «Об утверждении Положения о муниципальном жилищном контроле в муниципальном образовании Стойбинский сельсовет»»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1731"/>
        <w:widowControl w:val="off"/>
        <w:rPr>
          <w:rFonts w:ascii="Times New Roman" w:hAnsi="Times New Roman" w:cs="Times New Roman" w:eastAsia="Times New Roman"/>
          <w:color w:val="FF0000"/>
        </w:rPr>
        <w:outlineLvl w:val="0"/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1731"/>
        <w:widowControl w:val="off"/>
        <w:rPr>
          <w:rFonts w:ascii="Times New Roman" w:hAnsi="Times New Roman"/>
          <w:color w:val="FF0000"/>
        </w:rPr>
        <w:outlineLvl w:val="0"/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1_1731"/>
        <w:ind w:firstLine="708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 Стойбинский сельский Совет народных д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путатов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1731"/>
        <w:ind w:firstLine="708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РЕШИЛ: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1731"/>
        <w:numPr>
          <w:ilvl w:val="0"/>
          <w:numId w:val="1"/>
        </w:numPr>
        <w:ind w:right="-1"/>
        <w:jc w:val="both"/>
        <w:widowControl w:val="off"/>
        <w:rPr>
          <w:rFonts w:ascii="Times New Roman" w:hAnsi="Times New Roman"/>
          <w:b w:val="false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Внести в решение  от 23.11.2021 года </w:t>
      </w:r>
      <w:r>
        <w:rPr>
          <w:rFonts w:ascii="Times New Roman" w:hAnsi="Times New Roman"/>
          <w:bCs/>
          <w:sz w:val="28"/>
          <w:szCs w:val="28"/>
        </w:rPr>
        <w:t xml:space="preserve">№ 19/52 </w:t>
      </w: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Об утверждении Положения о муниципальном жилищном контроле в муниципальном образовании Стойбинский сельсовет</w:t>
      </w: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b w:val="false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/>
          <w:color w:val="auto"/>
          <w:sz w:val="28"/>
          <w:szCs w:val="28"/>
        </w:rPr>
        <w:t xml:space="preserve">следующи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е изменения:</w:t>
      </w: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1_1731"/>
        <w:ind w:left="0" w:right="-1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1)      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изложить в новой редакции: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Стойбинского сельсовета муниципального жилищного контроля в муниципальном образовании Стойбинский сельсовет Селемджинского района Амурской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both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При оценке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вероятности  нарушения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контролируемыми лицами обязательных требований жилищного законодательства Российской Федерации в отношении муниципального жилищного фонда, используются следующие индикаторы риска: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Двухкратный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едшествующего календарного года, поступивших в адрес органа государственного жилищного надзора, органа муниципального жилищного контроля от граждан(поступивших способом, позволяющим установить личность обратившегося гражданина) или организаций, являющихся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дств массовой информации, информационно-телекоммуникационной сети «Интернет», государственных информационных 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highlight w:val="none"/>
          <w:lang w:eastAsia="en-US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Более 5 случаев в неделю вызовов ремонтных бригад для проведения работ по устранению неисправностей общего имущества в многоквартирном доме, находящемся в управлении контролируемого лица, по информации Единой диспетчерской службы.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_1731"/>
        <w:ind w:firstLine="709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</w:t>
      </w:r>
      <w:r>
        <w:rPr>
          <w:rFonts w:ascii="Times New Roman" w:hAnsi="Times New Roman"/>
          <w:sz w:val="28"/>
          <w:szCs w:val="28"/>
        </w:rPr>
        <w:t xml:space="preserve">стенде в администрации Стойбинского сельсовета и разместить на сайте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</w:r>
      <w:r/>
    </w:p>
    <w:p>
      <w:pPr>
        <w:pStyle w:val="1_1731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дписания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</w:r>
      <w:r/>
    </w:p>
    <w:p>
      <w:pPr>
        <w:pStyle w:val="1_1731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1_173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  <w:tab w:val="left" w:pos="684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ab/>
        <w:t xml:space="preserve">       Т.А. Шевченко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tabs>
          <w:tab w:val="left" w:pos="618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 сельсовета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ab/>
        <w:t xml:space="preserve">                А.А. Даниленко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left="5398"/>
        <w:jc w:val="center"/>
        <w:spacing w:lineRule="exact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 w:customStyle="1">
    <w:name w:val="msonormalbullet2gifbullet1.gif"/>
    <w:basedOn w:val="5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731">
    <w:name w:val="Обычный"/>
    <w:next w:val="834"/>
    <w:link w:val="834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2023-12-18T01:56:45Z</dcterms:modified>
</cp:coreProperties>
</file>