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B56E" w14:textId="77777777" w:rsidR="0046274D" w:rsidRPr="0046274D" w:rsidRDefault="0046274D" w:rsidP="00CB78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</w:p>
    <w:p w14:paraId="183C2AF5" w14:textId="77777777" w:rsidR="0046274D" w:rsidRPr="0046274D" w:rsidRDefault="0046274D" w:rsidP="00462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</w:p>
    <w:p w14:paraId="5748C55B" w14:textId="77777777" w:rsidR="0046274D" w:rsidRPr="0046274D" w:rsidRDefault="0046274D" w:rsidP="00462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РОССИЙСКАЯ ФЕДЕРАЦИЯ</w:t>
      </w:r>
    </w:p>
    <w:p w14:paraId="1DC8116C" w14:textId="77777777" w:rsidR="0046274D" w:rsidRPr="0046274D" w:rsidRDefault="0046274D" w:rsidP="0046274D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4A3A3F"/>
          <w:sz w:val="24"/>
          <w:szCs w:val="24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АМУРСКАЯ ОБЛАСТЬ</w:t>
      </w:r>
      <w:r w:rsidRPr="0046274D">
        <w:rPr>
          <w:rFonts w:ascii="Times New Roman" w:eastAsia="Times New Roman" w:hAnsi="Times New Roman" w:cs="Times New Roman"/>
          <w:color w:val="4A3A3F"/>
          <w:sz w:val="24"/>
          <w:szCs w:val="24"/>
          <w:lang w:eastAsia="ru-RU" w:bidi="ru-RU"/>
        </w:rPr>
        <w:t xml:space="preserve"> </w:t>
      </w:r>
    </w:p>
    <w:p w14:paraId="1F511C27" w14:textId="77777777" w:rsidR="0046274D" w:rsidRPr="0046274D" w:rsidRDefault="0046274D" w:rsidP="0046274D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СЕЛЕМДЖИНСКИЙ РАЙОН</w:t>
      </w:r>
    </w:p>
    <w:p w14:paraId="05B1B553" w14:textId="77777777" w:rsidR="0046274D" w:rsidRPr="0046274D" w:rsidRDefault="0046274D" w:rsidP="0046274D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АДМИНИСТРАЦИЯ СТОЙБИНСКОГО СЕЛЬСОВЕТА</w:t>
      </w:r>
    </w:p>
    <w:p w14:paraId="0D85EAA0" w14:textId="77777777" w:rsidR="0046274D" w:rsidRPr="0046274D" w:rsidRDefault="0046274D" w:rsidP="004627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 xml:space="preserve"> СЕЛЕМДЖИНСКОГО РАЙОНА АМУРСКОЙ ОБЛАСТИ</w:t>
      </w:r>
    </w:p>
    <w:p w14:paraId="6586BBD0" w14:textId="77777777"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</w:pPr>
      <w:bookmarkStart w:id="0" w:name="bookmark0"/>
      <w:bookmarkStart w:id="1" w:name="bookmark1"/>
    </w:p>
    <w:p w14:paraId="7CE00389" w14:textId="77777777"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323232"/>
          <w:sz w:val="26"/>
          <w:szCs w:val="26"/>
          <w:lang w:eastAsia="ru-RU" w:bidi="ru-RU"/>
        </w:rPr>
        <w:t>РЕШЕНИЕ</w:t>
      </w:r>
      <w:bookmarkEnd w:id="0"/>
      <w:bookmarkEnd w:id="1"/>
    </w:p>
    <w:p w14:paraId="38F48AF7" w14:textId="06B1B320"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 xml:space="preserve">«О бюджете </w:t>
      </w:r>
      <w:proofErr w:type="spellStart"/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 xml:space="preserve"> сельсовета Селемджинского района Амурской </w:t>
      </w:r>
      <w:proofErr w:type="gramStart"/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 xml:space="preserve">области </w:t>
      </w:r>
      <w:r w:rsidRPr="0046274D">
        <w:rPr>
          <w:rFonts w:ascii="Times New Roman" w:eastAsia="Times New Roman" w:hAnsi="Times New Roman" w:cs="Times New Roman"/>
          <w:bCs/>
          <w:color w:val="4A3A3F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>на</w:t>
      </w:r>
      <w:proofErr w:type="gramEnd"/>
      <w:r w:rsidRPr="0046274D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 xml:space="preserve"> 2021 год и плановый период 2022-2023 годов»</w:t>
      </w:r>
      <w:r w:rsidR="00A15043">
        <w:rPr>
          <w:rFonts w:ascii="Times New Roman" w:eastAsia="Times New Roman" w:hAnsi="Times New Roman" w:cs="Times New Roman"/>
          <w:b/>
          <w:bCs/>
          <w:color w:val="4A3A3F"/>
          <w:sz w:val="26"/>
          <w:szCs w:val="26"/>
          <w:lang w:eastAsia="ru-RU" w:bidi="ru-RU"/>
        </w:rPr>
        <w:t xml:space="preserve"> (в редакции решения от 05.07.2021г. 12/36)</w:t>
      </w:r>
    </w:p>
    <w:p w14:paraId="18840AA9" w14:textId="77777777"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1C99C293" w14:textId="78415973" w:rsidR="0046274D" w:rsidRPr="0046274D" w:rsidRDefault="00CB78C4" w:rsidP="004627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</w:t>
      </w:r>
      <w:r w:rsidR="0046274D"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Принято Советом народных депутатов                        </w:t>
      </w:r>
      <w:bookmarkStart w:id="2" w:name="bookmark4"/>
      <w:bookmarkStart w:id="3" w:name="bookmark5"/>
      <w:r w:rsid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30 декабря 2020 г.</w:t>
      </w:r>
    </w:p>
    <w:p w14:paraId="51CA3853" w14:textId="77777777" w:rsidR="0046274D" w:rsidRPr="0046274D" w:rsidRDefault="0046274D" w:rsidP="0046274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bookmarkEnd w:id="2"/>
    <w:bookmarkEnd w:id="3"/>
    <w:p w14:paraId="7D1696C7" w14:textId="77777777" w:rsidR="00A15043" w:rsidRPr="00A6309F" w:rsidRDefault="0046274D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 </w:t>
      </w:r>
      <w:r w:rsidR="00A15043" w:rsidRPr="00A6309F">
        <w:rPr>
          <w:rFonts w:ascii="Times New Roman" w:hAnsi="Times New Roman" w:cs="Times New Roman"/>
          <w:sz w:val="26"/>
          <w:szCs w:val="26"/>
        </w:rPr>
        <w:t>Утв</w:t>
      </w:r>
      <w:r w:rsidR="00A15043">
        <w:rPr>
          <w:rFonts w:ascii="Times New Roman" w:hAnsi="Times New Roman" w:cs="Times New Roman"/>
          <w:sz w:val="26"/>
          <w:szCs w:val="26"/>
        </w:rPr>
        <w:t xml:space="preserve">ердить основные характеристики </w:t>
      </w:r>
      <w:r w:rsidR="00A15043" w:rsidRPr="00A6309F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A15043">
        <w:rPr>
          <w:rFonts w:ascii="Times New Roman" w:hAnsi="Times New Roman" w:cs="Times New Roman"/>
          <w:sz w:val="26"/>
          <w:szCs w:val="26"/>
        </w:rPr>
        <w:t>Стойбинского</w:t>
      </w:r>
      <w:proofErr w:type="spellEnd"/>
      <w:r w:rsidR="00A15043" w:rsidRPr="00A6309F">
        <w:rPr>
          <w:rFonts w:ascii="Times New Roman" w:hAnsi="Times New Roman" w:cs="Times New Roman"/>
          <w:sz w:val="26"/>
          <w:szCs w:val="26"/>
        </w:rPr>
        <w:t xml:space="preserve"> сельсовета Селемджинского района на 2021 год:</w:t>
      </w:r>
    </w:p>
    <w:p w14:paraId="66A3566A" w14:textId="77777777" w:rsidR="00A15043" w:rsidRPr="00A6309F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09F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общий объем доходов </w:t>
      </w:r>
      <w:r w:rsidRPr="00A6309F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14 368,59133</w:t>
      </w:r>
      <w:r w:rsidRPr="00A63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2336FFBE" w14:textId="77777777" w:rsidR="00A15043" w:rsidRPr="00A6309F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A6309F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>
        <w:rPr>
          <w:rFonts w:ascii="Times New Roman" w:hAnsi="Times New Roman" w:cs="Times New Roman"/>
          <w:sz w:val="26"/>
          <w:szCs w:val="26"/>
        </w:rPr>
        <w:t>19 614,33524</w:t>
      </w:r>
      <w:r w:rsidRPr="00A63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FFDF0B2" w14:textId="6A87340E" w:rsidR="00A15043" w:rsidRPr="00A6309F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09F">
        <w:rPr>
          <w:rFonts w:ascii="Times New Roman" w:hAnsi="Times New Roman" w:cs="Times New Roman"/>
          <w:sz w:val="26"/>
          <w:szCs w:val="26"/>
        </w:rPr>
        <w:t xml:space="preserve">3) прогнозируемый дефицит в сумме </w:t>
      </w:r>
      <w:r>
        <w:rPr>
          <w:rFonts w:ascii="Times New Roman" w:hAnsi="Times New Roman" w:cs="Times New Roman"/>
          <w:sz w:val="26"/>
          <w:szCs w:val="26"/>
        </w:rPr>
        <w:t>5 245,74391</w:t>
      </w:r>
      <w:r w:rsidRPr="00A63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8B23964" w14:textId="77777777" w:rsidR="0046274D" w:rsidRPr="0046274D" w:rsidRDefault="0046274D" w:rsidP="00A15043">
      <w:pPr>
        <w:widowControl w:val="0"/>
        <w:tabs>
          <w:tab w:val="left" w:pos="2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7E39FF4" w14:textId="5892E929" w:rsidR="00A15043" w:rsidRPr="00A6309F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6309F">
        <w:rPr>
          <w:rFonts w:ascii="Times New Roman" w:hAnsi="Times New Roman" w:cs="Times New Roman"/>
          <w:sz w:val="26"/>
          <w:szCs w:val="26"/>
        </w:rPr>
        <w:t>Утв</w:t>
      </w:r>
      <w:r>
        <w:rPr>
          <w:rFonts w:ascii="Times New Roman" w:hAnsi="Times New Roman" w:cs="Times New Roman"/>
          <w:sz w:val="26"/>
          <w:szCs w:val="26"/>
        </w:rPr>
        <w:t xml:space="preserve">ердить основные характеристики </w:t>
      </w:r>
      <w:r w:rsidRPr="00A6309F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Стойбинского</w:t>
      </w:r>
      <w:proofErr w:type="spellEnd"/>
      <w:r w:rsidRPr="00A6309F">
        <w:rPr>
          <w:rFonts w:ascii="Times New Roman" w:hAnsi="Times New Roman" w:cs="Times New Roman"/>
          <w:sz w:val="26"/>
          <w:szCs w:val="26"/>
        </w:rPr>
        <w:t xml:space="preserve"> сельсовета Селемджинского района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6309F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527C2DB4" w14:textId="77777777" w:rsidR="00A15043" w:rsidRPr="00A6309F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09F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общий объем доходов </w:t>
      </w:r>
      <w:r w:rsidRPr="00A6309F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15 369,99033</w:t>
      </w:r>
      <w:r w:rsidRPr="00A63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0F238F9" w14:textId="77777777" w:rsidR="00A15043" w:rsidRPr="00A6309F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A6309F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>
        <w:rPr>
          <w:rFonts w:ascii="Times New Roman" w:hAnsi="Times New Roman" w:cs="Times New Roman"/>
          <w:sz w:val="26"/>
          <w:szCs w:val="26"/>
        </w:rPr>
        <w:t>15 369,99033</w:t>
      </w:r>
      <w:r w:rsidRPr="00A63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7804F1E" w14:textId="3C6ADC03" w:rsidR="00A15043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09F">
        <w:rPr>
          <w:rFonts w:ascii="Times New Roman" w:hAnsi="Times New Roman" w:cs="Times New Roman"/>
          <w:sz w:val="26"/>
          <w:szCs w:val="26"/>
        </w:rPr>
        <w:t xml:space="preserve">3) прогнозируемый дефицит в сумме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A63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D48BA70" w14:textId="76C47EAF" w:rsidR="0046274D" w:rsidRPr="0046274D" w:rsidRDefault="0046274D" w:rsidP="00A15043">
      <w:pPr>
        <w:widowControl w:val="0"/>
        <w:tabs>
          <w:tab w:val="left" w:pos="1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9829126" w14:textId="1707BA5D" w:rsidR="00A15043" w:rsidRPr="00A6309F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6"/>
      <w:bookmarkStart w:id="5" w:name="bookmark7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6309F">
        <w:rPr>
          <w:rFonts w:ascii="Times New Roman" w:hAnsi="Times New Roman" w:cs="Times New Roman"/>
          <w:sz w:val="26"/>
          <w:szCs w:val="26"/>
        </w:rPr>
        <w:t>Утв</w:t>
      </w:r>
      <w:r>
        <w:rPr>
          <w:rFonts w:ascii="Times New Roman" w:hAnsi="Times New Roman" w:cs="Times New Roman"/>
          <w:sz w:val="26"/>
          <w:szCs w:val="26"/>
        </w:rPr>
        <w:t xml:space="preserve">ердить основные характеристики </w:t>
      </w:r>
      <w:r w:rsidRPr="00A6309F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Стойбинского</w:t>
      </w:r>
      <w:proofErr w:type="spellEnd"/>
      <w:r w:rsidRPr="00A6309F">
        <w:rPr>
          <w:rFonts w:ascii="Times New Roman" w:hAnsi="Times New Roman" w:cs="Times New Roman"/>
          <w:sz w:val="26"/>
          <w:szCs w:val="26"/>
        </w:rPr>
        <w:t xml:space="preserve"> сельсовета Селемджинского района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6309F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010741A4" w14:textId="77777777" w:rsidR="00A15043" w:rsidRPr="00A6309F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09F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общий объем доходов </w:t>
      </w:r>
      <w:r w:rsidRPr="00A6309F">
        <w:rPr>
          <w:rFonts w:ascii="Times New Roman" w:hAnsi="Times New Roman" w:cs="Times New Roman"/>
          <w:sz w:val="26"/>
          <w:szCs w:val="26"/>
        </w:rPr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16 561,35633</w:t>
      </w:r>
      <w:r w:rsidRPr="00A6309F">
        <w:rPr>
          <w:rFonts w:ascii="Times New Roman" w:hAnsi="Times New Roman" w:cs="Times New Roman"/>
          <w:sz w:val="26"/>
          <w:szCs w:val="26"/>
        </w:rPr>
        <w:t>тыс. рублей;</w:t>
      </w:r>
    </w:p>
    <w:p w14:paraId="0E6DD419" w14:textId="77777777" w:rsidR="00A15043" w:rsidRPr="00A6309F" w:rsidRDefault="00A15043" w:rsidP="00A1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A6309F">
        <w:rPr>
          <w:rFonts w:ascii="Times New Roman" w:hAnsi="Times New Roman" w:cs="Times New Roman"/>
          <w:sz w:val="26"/>
          <w:szCs w:val="26"/>
        </w:rPr>
        <w:t xml:space="preserve">общий объем расходов в сумме </w:t>
      </w:r>
      <w:r>
        <w:rPr>
          <w:rFonts w:ascii="Times New Roman" w:hAnsi="Times New Roman" w:cs="Times New Roman"/>
          <w:sz w:val="26"/>
          <w:szCs w:val="26"/>
        </w:rPr>
        <w:t>16 561,35633</w:t>
      </w:r>
      <w:r w:rsidRPr="00A63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06ED63A" w14:textId="4EB9792F" w:rsidR="0046274D" w:rsidRPr="0046274D" w:rsidRDefault="00A15043" w:rsidP="00A15043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6309F">
        <w:rPr>
          <w:rFonts w:ascii="Times New Roman" w:hAnsi="Times New Roman" w:cs="Times New Roman"/>
          <w:sz w:val="26"/>
          <w:szCs w:val="26"/>
        </w:rPr>
        <w:t xml:space="preserve">3) прогнозируемый дефицит в сумме </w:t>
      </w:r>
      <w:r>
        <w:rPr>
          <w:rFonts w:ascii="Times New Roman" w:hAnsi="Times New Roman" w:cs="Times New Roman"/>
          <w:sz w:val="26"/>
          <w:szCs w:val="26"/>
        </w:rPr>
        <w:t>0,00</w:t>
      </w:r>
      <w:r w:rsidRPr="00A63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71D17D5" w14:textId="77777777" w:rsidR="0046274D" w:rsidRPr="0046274D" w:rsidRDefault="0046274D" w:rsidP="0046274D">
      <w:pPr>
        <w:widowControl w:val="0"/>
        <w:tabs>
          <w:tab w:val="left" w:pos="10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3A3F"/>
          <w:sz w:val="26"/>
          <w:szCs w:val="26"/>
          <w:lang w:eastAsia="ru-RU" w:bidi="ru-RU"/>
        </w:rPr>
      </w:pPr>
    </w:p>
    <w:p w14:paraId="72281906" w14:textId="77777777" w:rsidR="0046274D" w:rsidRPr="0046274D" w:rsidRDefault="0046274D" w:rsidP="00462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Утвердить перечень и коды главных администраторов доходов бюджета </w:t>
      </w:r>
      <w:proofErr w:type="spellStart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согласно приложению № 1 к настоящему решению.</w:t>
      </w:r>
    </w:p>
    <w:p w14:paraId="0754EDE6" w14:textId="77777777" w:rsidR="0046274D" w:rsidRPr="0046274D" w:rsidRDefault="0046274D" w:rsidP="0046274D">
      <w:pPr>
        <w:widowControl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603747A0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5. Утвердить перечень и коды главных администраторов источников финансирования дефицита бюджета </w:t>
      </w:r>
      <w:proofErr w:type="spell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сельсовета согласно приложению № 2 к настоящему решению.</w:t>
      </w:r>
    </w:p>
    <w:p w14:paraId="43C3B25F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459EB9E8" w14:textId="77777777" w:rsidR="0046274D" w:rsidRPr="0046274D" w:rsidRDefault="0046274D" w:rsidP="004627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6. Утвердить источники финансирования дефицита бюджета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сельсовета на 2021 год и плановый период 2022 и 2023 годов согласно </w:t>
      </w:r>
      <w:hyperlink r:id="rId4" w:history="1">
        <w:r w:rsidRPr="0046274D">
          <w:rPr>
            <w:rFonts w:ascii="Times New Roman" w:eastAsia="Arial Unicode MS" w:hAnsi="Times New Roman" w:cs="Times New Roman"/>
            <w:color w:val="000000"/>
            <w:sz w:val="26"/>
            <w:szCs w:val="26"/>
            <w:lang w:eastAsia="ru-RU" w:bidi="ru-RU"/>
          </w:rPr>
          <w:t xml:space="preserve">приложению </w:t>
        </w:r>
      </w:hyperlink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№ 3 к настоящему решению.</w:t>
      </w:r>
    </w:p>
    <w:p w14:paraId="754ED97C" w14:textId="77777777" w:rsidR="0046274D" w:rsidRPr="0046274D" w:rsidRDefault="0046274D" w:rsidP="004627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6CFA72F0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7. Утвердить распределение доходов бюджета по кодам классификации доходов </w:t>
      </w:r>
      <w:proofErr w:type="spell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сельсовета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на 2021 год и плановый </w:t>
      </w:r>
      <w:proofErr w:type="gramStart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период  2022</w:t>
      </w:r>
      <w:proofErr w:type="gramEnd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и 2023 годов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согласно приложению № 4 к настоящему решению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.</w:t>
      </w:r>
    </w:p>
    <w:p w14:paraId="5F185BFE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bookmarkEnd w:id="4"/>
    <w:bookmarkEnd w:id="5"/>
    <w:p w14:paraId="4AEBF62B" w14:textId="1E854DEA" w:rsidR="00F27946" w:rsidRDefault="00F27946" w:rsidP="00F2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Утвердить объем безвозмездных поступлений в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14:paraId="594FB54C" w14:textId="77777777" w:rsidR="00F27946" w:rsidRDefault="00F27946" w:rsidP="00F2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на 2021 год в сумме – 435,59133 тыс. руб.;</w:t>
      </w:r>
    </w:p>
    <w:p w14:paraId="61EB111B" w14:textId="77777777" w:rsidR="00F27946" w:rsidRDefault="00F27946" w:rsidP="00F2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 2022 год в сумме - 344,99033 тыс. руб.;</w:t>
      </w:r>
    </w:p>
    <w:p w14:paraId="11FC1340" w14:textId="77777777" w:rsidR="00F27946" w:rsidRDefault="00F27946" w:rsidP="00F27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 2023 год в сумме -357,35633 тыс. руб.»</w:t>
      </w:r>
    </w:p>
    <w:p w14:paraId="0E4994B1" w14:textId="0E7B3AF2" w:rsidR="0046274D" w:rsidRPr="0046274D" w:rsidRDefault="0046274D" w:rsidP="00F2794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14:paraId="37DA02DF" w14:textId="77777777"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9. Утвердить распределение бюджетных ассигнований по разделам и </w:t>
      </w:r>
      <w:proofErr w:type="gram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подразделам  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>классификации</w:t>
      </w:r>
      <w:proofErr w:type="gramEnd"/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расходов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бюджета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сельсовета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на 2021 год и плановый период  2022 и 2023 годов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согласно приложению № 5 к настоящему решению.</w:t>
      </w:r>
    </w:p>
    <w:p w14:paraId="41AD042C" w14:textId="77777777"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2585D9B0" w14:textId="77777777"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10. Утвердить ведомственную структуру расходов бюджета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сельсовета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на 2021 год и плановый </w:t>
      </w:r>
      <w:proofErr w:type="gramStart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период  2022</w:t>
      </w:r>
      <w:proofErr w:type="gramEnd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и 2023 годов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согласно приложению № 6 к настоящему решению.</w:t>
      </w:r>
    </w:p>
    <w:p w14:paraId="1AFCF647" w14:textId="77777777"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7580C440" w14:textId="77777777"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11. Утвердить распределение бюджетных ассигнований 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бюджета </w:t>
      </w:r>
      <w:proofErr w:type="spell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сельсовета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на 2021 год и плановый </w:t>
      </w:r>
      <w:proofErr w:type="gramStart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период  2022</w:t>
      </w:r>
      <w:proofErr w:type="gramEnd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и 2023 годов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согласно приложению № 7 к настоящему решению.</w:t>
      </w:r>
    </w:p>
    <w:p w14:paraId="67F5CFDF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5C348B55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12. Утвердить объем и распределение бюджетных ассигнований на финансовое обеспечение реализации муниципальных программ </w:t>
      </w:r>
      <w:proofErr w:type="spell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сельсовета на 2021 </w:t>
      </w:r>
      <w:proofErr w:type="gram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год  и</w:t>
      </w:r>
      <w:proofErr w:type="gram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плановый период 2022 -2023 годы согласно приложению № 8 к настоящему решению.</w:t>
      </w:r>
    </w:p>
    <w:p w14:paraId="66D2163E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24AC249D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13. Утвердить объем и распределение бюджетных ассигнований бюджета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сельсовета, направляемых на исполнение публичных нормативных обязательств на 2021 </w:t>
      </w:r>
      <w:proofErr w:type="gram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год  и</w:t>
      </w:r>
      <w:proofErr w:type="gram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плановый период 2022 -2023 годы согласно приложению № 9 к настоящему решению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14:paraId="7B055793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16FD999E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14. Утвердить объем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межбюджетных трансфертов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бюджета </w:t>
      </w:r>
      <w:proofErr w:type="spell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46274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Pr="0046274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предоставляемых районному бюджету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на исполнение переданных полномочий по осуществлению внешнего финансового контроля:</w:t>
      </w:r>
    </w:p>
    <w:p w14:paraId="19FAF594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1) на 2021 год в сумме – 12,0 тыс. руб.;</w:t>
      </w:r>
    </w:p>
    <w:p w14:paraId="4BABE490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2) на 2022 год в сумме – 12,0 тыс. руб.;</w:t>
      </w:r>
    </w:p>
    <w:p w14:paraId="1C6C5230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3) на 2023 год в сумме – 12,0 тыс. руб.</w:t>
      </w:r>
    </w:p>
    <w:p w14:paraId="0299C82B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14:paraId="4E7E1B81" w14:textId="47AFB0C5" w:rsidR="00663770" w:rsidRDefault="00663770" w:rsidP="0066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CB78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размер резервного фонда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14:paraId="56F206FE" w14:textId="77777777" w:rsidR="00663770" w:rsidRPr="00EF1F07" w:rsidRDefault="00663770" w:rsidP="0066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 2021 год в сумме – </w:t>
      </w:r>
      <w:r w:rsidRPr="00EF1F07">
        <w:rPr>
          <w:rFonts w:ascii="Times New Roman" w:hAnsi="Times New Roman" w:cs="Times New Roman"/>
          <w:sz w:val="26"/>
          <w:szCs w:val="26"/>
        </w:rPr>
        <w:t>490,0 тыс. руб.;</w:t>
      </w:r>
    </w:p>
    <w:p w14:paraId="1E032407" w14:textId="77777777" w:rsidR="00663770" w:rsidRPr="00EF1F07" w:rsidRDefault="00663770" w:rsidP="0066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F07">
        <w:rPr>
          <w:rFonts w:ascii="Times New Roman" w:hAnsi="Times New Roman" w:cs="Times New Roman"/>
          <w:sz w:val="26"/>
          <w:szCs w:val="26"/>
        </w:rPr>
        <w:t xml:space="preserve">2) на 2022 год в сумме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F1F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290,0</w:t>
      </w:r>
      <w:r w:rsidRPr="00EF1F07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14:paraId="149A3D63" w14:textId="3A1D478A" w:rsidR="0046274D" w:rsidRPr="00663770" w:rsidRDefault="00663770" w:rsidP="0066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F07">
        <w:rPr>
          <w:rFonts w:ascii="Times New Roman" w:hAnsi="Times New Roman" w:cs="Times New Roman"/>
          <w:sz w:val="26"/>
          <w:szCs w:val="26"/>
        </w:rPr>
        <w:t>3) на 2023 год в сумме -</w:t>
      </w:r>
      <w:r>
        <w:rPr>
          <w:rFonts w:ascii="Times New Roman" w:hAnsi="Times New Roman" w:cs="Times New Roman"/>
          <w:sz w:val="26"/>
          <w:szCs w:val="26"/>
        </w:rPr>
        <w:t>310,0</w:t>
      </w:r>
      <w:r w:rsidRPr="00EF1F07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7C31CB9D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</w:p>
    <w:p w14:paraId="1D5D3F46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ru-RU"/>
        </w:rPr>
        <w:t xml:space="preserve">16.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Утвердить размер дорожного фонда</w:t>
      </w:r>
      <w:r w:rsidRPr="0046274D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Стойбинского</w:t>
      </w:r>
      <w:proofErr w:type="spellEnd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>сельсовета :</w:t>
      </w:r>
      <w:proofErr w:type="gramEnd"/>
    </w:p>
    <w:p w14:paraId="1D511003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1) на 2021 год в сумме </w:t>
      </w:r>
      <w:bookmarkStart w:id="6" w:name="_Hlk54882179"/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0,00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руб.;</w:t>
      </w:r>
    </w:p>
    <w:bookmarkEnd w:id="6"/>
    <w:p w14:paraId="49E003AE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2) на 2022 год в сумме 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0,00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руб.;</w:t>
      </w:r>
    </w:p>
    <w:p w14:paraId="31F9F3B7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</w:pP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3) на 2023 год в сумме – 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u w:val="single"/>
          <w:lang w:eastAsia="ru-RU"/>
        </w:rPr>
        <w:t>0,00</w:t>
      </w:r>
      <w:r w:rsidRPr="0046274D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тыс. руб.</w:t>
      </w:r>
    </w:p>
    <w:p w14:paraId="5D079496" w14:textId="77777777" w:rsidR="0046274D" w:rsidRPr="0046274D" w:rsidRDefault="0046274D" w:rsidP="0046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15A31379" w14:textId="104E4809" w:rsidR="00663770" w:rsidRDefault="00663770" w:rsidP="0066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Утвердить общий объем условно утверждаемых расходов (без учета расходов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Стойбинского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предусмотренных за счет </w:t>
      </w:r>
      <w:r>
        <w:rPr>
          <w:rFonts w:ascii="Times New Roman" w:hAnsi="Times New Roman" w:cs="Times New Roman"/>
          <w:sz w:val="26"/>
          <w:szCs w:val="26"/>
        </w:rPr>
        <w:lastRenderedPageBreak/>
        <w:t>межбюджетных трансфертов из других бюджетов бюджетной системы Российской Федерации, имеющих целевое назначение):</w:t>
      </w:r>
    </w:p>
    <w:p w14:paraId="2C2ED203" w14:textId="77777777" w:rsidR="00663770" w:rsidRDefault="00663770" w:rsidP="0066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 2022 год в сумме – 385,0 тыс. руб.;</w:t>
      </w:r>
    </w:p>
    <w:p w14:paraId="1B3B9AC1" w14:textId="57342357" w:rsidR="00663770" w:rsidRDefault="00663770" w:rsidP="0066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 2023 год в сумме – 828,1 тыс. руб.</w:t>
      </w:r>
    </w:p>
    <w:p w14:paraId="238C4770" w14:textId="77777777" w:rsidR="0046274D" w:rsidRPr="0046274D" w:rsidRDefault="0046274D" w:rsidP="0066377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9D5BD8" w14:textId="77777777"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Утвердить верхний предел муниципального внутреннего долга:</w:t>
      </w:r>
    </w:p>
    <w:p w14:paraId="4AD9443C" w14:textId="77777777"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 состоянию на 1 января 2022 года в сумме 0,00 тыс. рублей,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верхний предел долга по муниципальным гарантиям в сумме 0,00 тыс. рублей;</w:t>
      </w:r>
    </w:p>
    <w:p w14:paraId="0C1B98AD" w14:textId="77777777"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по состоянию на 1 января 2023 года в сумме 0,00 тыс. рублей,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верхний предел долга по муниципальным гарантиям в сумме 0,00 тыс. рублей;</w:t>
      </w:r>
    </w:p>
    <w:p w14:paraId="19BCE763" w14:textId="77777777"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по состоянию на 1 января 2024 года в сумме 0,00 тыс. рублей,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верхний предел долга по муниципальным гарантиям в сумме 0,00 тыс. рублей.</w:t>
      </w:r>
    </w:p>
    <w:p w14:paraId="7F057FD3" w14:textId="77777777"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05D111" w14:textId="5F8D671C" w:rsidR="0046274D" w:rsidRPr="0046274D" w:rsidRDefault="0046274D" w:rsidP="0046274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="00CB7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нулевые значения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предельного объёма расходов на обслуживание муниципального долга в 2021 году и плановом периоде 2022 -2023 годы.</w:t>
      </w:r>
    </w:p>
    <w:p w14:paraId="27324621" w14:textId="77777777"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B9285E" w14:textId="77777777"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Установить, что программа муниципальных заимствований на 2021 год и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2022 и 2023 годов не утверждается в связи с отсутствием потребности в их осуществлении.</w:t>
      </w:r>
    </w:p>
    <w:p w14:paraId="304E89D2" w14:textId="77777777"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A17CD" w14:textId="77777777"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Добровольные взносы и пожертвования, имеющие целевое назначение, поступающие в доход бюджета </w:t>
      </w:r>
      <w:proofErr w:type="spellStart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направляются для осуществления расходов, соответствующих целям, на достижение которых они предоставляются.</w:t>
      </w:r>
    </w:p>
    <w:p w14:paraId="2E3FFD7F" w14:textId="77777777"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ECCBCC" w14:textId="77777777"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22. Установить следующие особенности использования средств при исполнении бюджета</w:t>
      </w:r>
      <w:r w:rsidRPr="004627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сельсовета:</w:t>
      </w:r>
    </w:p>
    <w:p w14:paraId="02534913" w14:textId="77777777" w:rsidR="0046274D" w:rsidRPr="0046274D" w:rsidRDefault="0046274D" w:rsidP="0046274D">
      <w:pPr>
        <w:widowControl w:val="0"/>
        <w:tabs>
          <w:tab w:val="left" w:pos="3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1) погашение кредиторской задолженности муниципальных казенных учреждений, сложившейся на 1 января 2021 года, на 1 января 2022 года, на 1 января 2023 года, может осуществляться в пределах бюджетных ассигнований, предусмотренных в бюджете </w:t>
      </w:r>
      <w:proofErr w:type="spellStart"/>
      <w:r w:rsidRPr="0046274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Стойбинского</w:t>
      </w:r>
      <w:proofErr w:type="spellEnd"/>
      <w:r w:rsidRPr="0046274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сельсовета</w:t>
      </w:r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2021 год и в плановый период 2022-2023 годов по соответствующим разделам, подразделам, целевым статьям, видам  расходов;</w:t>
      </w:r>
    </w:p>
    <w:p w14:paraId="502709F6" w14:textId="77777777" w:rsidR="0046274D" w:rsidRPr="0046274D" w:rsidRDefault="0046274D" w:rsidP="0046274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муниципальные заказчики при заключении муниципальных </w:t>
      </w:r>
      <w:proofErr w:type="gramStart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контрактов  (</w:t>
      </w:r>
      <w:proofErr w:type="gramEnd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гражданско-правовых договоров на поставку товаров, услуг, выполнение работ вправе предусматривать авансовые платежи:</w:t>
      </w:r>
    </w:p>
    <w:p w14:paraId="04B5F4B8" w14:textId="77777777"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а) в размере 100 процентов суммы муниципального контракта и (или) гражданско-правового договора:</w:t>
      </w:r>
    </w:p>
    <w:p w14:paraId="5379F2DC" w14:textId="77777777"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подписку или приобретение печатных изданий;</w:t>
      </w:r>
    </w:p>
    <w:p w14:paraId="0866CEB9" w14:textId="77777777"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обучении на курсах повышения квалификации;</w:t>
      </w:r>
    </w:p>
    <w:p w14:paraId="6B1538CA" w14:textId="77777777"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страхования гражданской ответственности владельцев транспортных средств.</w:t>
      </w:r>
    </w:p>
    <w:p w14:paraId="28309652" w14:textId="4C7F30E5"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б)</w:t>
      </w:r>
      <w:r w:rsidR="006637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размере 50 процентов суммы муниципального контракта и (или) гражданско-правового договора:</w:t>
      </w:r>
    </w:p>
    <w:p w14:paraId="6B0381DB" w14:textId="77777777"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предоставление услуг связи;</w:t>
      </w:r>
    </w:p>
    <w:p w14:paraId="0099A600" w14:textId="77777777"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на приобретение горюче-смазочных материалов.</w:t>
      </w:r>
    </w:p>
    <w:p w14:paraId="2181EFCB" w14:textId="77777777"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в) в размере 30 процентов суммы всех остальных муниципальных контрактов и (или) гражданско-правовых договоров, если иное не предусмотрено законодательством Российской Федерации.</w:t>
      </w:r>
    </w:p>
    <w:p w14:paraId="10D91584" w14:textId="77777777" w:rsidR="0046274D" w:rsidRPr="0046274D" w:rsidRDefault="0046274D" w:rsidP="0046274D">
      <w:pPr>
        <w:widowControl w:val="0"/>
        <w:tabs>
          <w:tab w:val="left" w:pos="95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31B34F7" w14:textId="77777777" w:rsidR="0046274D" w:rsidRPr="0046274D" w:rsidRDefault="0046274D" w:rsidP="004627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46274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23.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Настоящее решение вступает в </w:t>
      </w:r>
      <w:proofErr w:type="gramStart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силу  после</w:t>
      </w:r>
      <w:proofErr w:type="gramEnd"/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его официального </w:t>
      </w:r>
      <w:r w:rsidR="00EA32E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опубликования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администрации </w:t>
      </w:r>
      <w:proofErr w:type="spellStart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</w:t>
      </w:r>
      <w:proofErr w:type="spellEnd"/>
      <w:r w:rsidRPr="00462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46274D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</w:t>
      </w:r>
      <w:r w:rsidRPr="004627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(не позднее 10 дней после его подписания в установленном порядке).</w:t>
      </w:r>
    </w:p>
    <w:p w14:paraId="75CBDF47" w14:textId="77777777" w:rsidR="0046274D" w:rsidRPr="0046274D" w:rsidRDefault="0046274D" w:rsidP="0046274D">
      <w:pPr>
        <w:widowControl w:val="0"/>
        <w:tabs>
          <w:tab w:val="left" w:leader="underscore" w:pos="5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29418C79" w14:textId="77777777" w:rsidR="0046274D" w:rsidRPr="0046274D" w:rsidRDefault="0046274D" w:rsidP="0046274D">
      <w:pPr>
        <w:widowControl w:val="0"/>
        <w:tabs>
          <w:tab w:val="left" w:leader="underscore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2B6C42A" w14:textId="77777777" w:rsidR="0046274D" w:rsidRPr="0046274D" w:rsidRDefault="0046274D" w:rsidP="004627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Глава </w:t>
      </w:r>
      <w:proofErr w:type="spellStart"/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Стойбинского</w:t>
      </w:r>
      <w:proofErr w:type="spellEnd"/>
      <w:r w:rsidRPr="00462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                                           Даниленко А.А.</w:t>
      </w:r>
    </w:p>
    <w:p w14:paraId="489060AA" w14:textId="77777777" w:rsidR="0046274D" w:rsidRPr="0046274D" w:rsidRDefault="0046274D" w:rsidP="004627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65D938B1" w14:textId="77777777" w:rsidR="0046274D" w:rsidRPr="0046274D" w:rsidRDefault="0046274D" w:rsidP="004627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627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«_____» _______ 2020 год</w:t>
      </w:r>
    </w:p>
    <w:p w14:paraId="5960BD75" w14:textId="77777777" w:rsidR="0046274D" w:rsidRPr="0046274D" w:rsidRDefault="0046274D" w:rsidP="0046274D">
      <w:pPr>
        <w:framePr w:wrap="none" w:vAnchor="page" w:hAnchor="page" w:x="6651" w:y="9458"/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14:paraId="6F512591" w14:textId="77777777" w:rsidR="0046274D" w:rsidRPr="0046274D" w:rsidRDefault="0046274D" w:rsidP="0046274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14:paraId="171B1361" w14:textId="77777777" w:rsidR="008C11F7" w:rsidRDefault="008C11F7"/>
    <w:sectPr w:rsidR="008C11F7" w:rsidSect="00AD5263">
      <w:pgSz w:w="11900" w:h="16840"/>
      <w:pgMar w:top="851" w:right="737" w:bottom="851" w:left="158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A3"/>
    <w:rsid w:val="0046274D"/>
    <w:rsid w:val="00663770"/>
    <w:rsid w:val="006E49A3"/>
    <w:rsid w:val="008C11F7"/>
    <w:rsid w:val="00A15043"/>
    <w:rsid w:val="00CB78C4"/>
    <w:rsid w:val="00EA32ED"/>
    <w:rsid w:val="00F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DB49"/>
  <w15:chartTrackingRefBased/>
  <w15:docId w15:val="{CCD6C434-4C38-4F40-9EAF-0129D99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40;n=32343;fld=134;dst=106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stoiba@list.ru</cp:lastModifiedBy>
  <cp:revision>6</cp:revision>
  <dcterms:created xsi:type="dcterms:W3CDTF">2020-12-30T01:23:00Z</dcterms:created>
  <dcterms:modified xsi:type="dcterms:W3CDTF">2022-05-23T00:49:00Z</dcterms:modified>
</cp:coreProperties>
</file>