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B6" w:rsidRDefault="002C0FB6" w:rsidP="002C0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  <w:r>
        <w:rPr>
          <w:rFonts w:ascii="Times New Roman" w:hAnsi="Times New Roman"/>
          <w:b/>
          <w:sz w:val="28"/>
          <w:szCs w:val="28"/>
        </w:rPr>
        <w:br/>
        <w:t>СТОЙБИНСКИЙ СЕЛЬСКИЙ СОВЕТ НАРОДНЫХ ДЕПУТАТОВ СЕЛЕМДЖИНСКОГО РАЙОНА АМУРСКОЙ ОБЛАСТИ</w:t>
      </w:r>
    </w:p>
    <w:p w:rsidR="002C0FB6" w:rsidRDefault="002C0FB6" w:rsidP="002C0F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(шестой созыв)</w:t>
      </w:r>
      <w:r>
        <w:rPr>
          <w:rFonts w:ascii="Times New Roman" w:hAnsi="Times New Roman"/>
          <w:b/>
          <w:sz w:val="28"/>
          <w:szCs w:val="28"/>
        </w:rPr>
        <w:br/>
      </w:r>
    </w:p>
    <w:p w:rsidR="002C0FB6" w:rsidRDefault="002C0FB6" w:rsidP="002C0FB6">
      <w:pPr>
        <w:spacing w:before="100" w:beforeAutospacing="1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2C0FB6" w:rsidRDefault="002C0FB6" w:rsidP="002C0FB6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от     13 </w:t>
      </w:r>
      <w:proofErr w:type="gramStart"/>
      <w:r>
        <w:rPr>
          <w:rFonts w:ascii="Times New Roman" w:hAnsi="Times New Roman"/>
          <w:bCs/>
          <w:sz w:val="28"/>
          <w:szCs w:val="28"/>
        </w:rPr>
        <w:t>декабря  2016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8/20</w:t>
      </w:r>
    </w:p>
    <w:p w:rsidR="002C0FB6" w:rsidRDefault="002C0FB6" w:rsidP="002C0FB6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Стойба</w:t>
      </w: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 принятии в первом чтении проекта решения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  Совета народных  депутатов «О бюджете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сельсовета на 2017 год и </w:t>
      </w: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 плановый период    2018 и 2019 годов» и об основных 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характеристиках  бюджета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 на 2017 год </w:t>
      </w: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 на плановый период 2018 и 2019 годов</w:t>
      </w: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0FB6" w:rsidRDefault="002C0FB6" w:rsidP="002C0FB6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0FB6" w:rsidRDefault="002C0FB6" w:rsidP="002C0F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Рассмотрев основные характеристики бюджета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 на 2017 год и на плановый период 2018 и 2019 годов,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Стойбинский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сельский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  Совет народных  депутатов 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решил:</w:t>
      </w:r>
      <w:r>
        <w:rPr>
          <w:rFonts w:ascii="Times New Roman" w:hAnsi="Times New Roman"/>
          <w:color w:val="000000" w:themeColor="text1"/>
          <w:sz w:val="28"/>
          <w:szCs w:val="28"/>
        </w:rPr>
        <w:t>                </w:t>
      </w:r>
    </w:p>
    <w:p w:rsidR="002C0FB6" w:rsidRDefault="002C0FB6" w:rsidP="002C0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2C0FB6" w:rsidRDefault="002C0FB6" w:rsidP="002C0F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Принять в первом чтении проект решения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  Совета народных депутатов «О бюджете 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 сельсовета на 2017 год и на плановый период    2018 и 2019 годов» и об основных характеристиках  бюджета на 2017 год и на плановый период 2018 и 2019 годов.</w:t>
      </w:r>
    </w:p>
    <w:p w:rsidR="002C0FB6" w:rsidRDefault="002C0FB6" w:rsidP="002C0FB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 основные 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характеристики  бюджета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  на  2017 и на плановый период 2018 и 2019 годов (Прилагается).</w:t>
      </w:r>
    </w:p>
    <w:p w:rsidR="002C0FB6" w:rsidRDefault="002C0FB6" w:rsidP="002C0F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Направить решение о проекте бюджета главе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 для подписания и обнародования.</w:t>
      </w:r>
    </w:p>
    <w:p w:rsidR="002C0FB6" w:rsidRDefault="002C0FB6" w:rsidP="002C0F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силу  с 01 января 2017 года.</w:t>
      </w:r>
    </w:p>
    <w:p w:rsidR="002C0FB6" w:rsidRDefault="002C0FB6" w:rsidP="002C0FB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данного решения оставляю за собой.</w:t>
      </w:r>
    </w:p>
    <w:p w:rsidR="002C0FB6" w:rsidRDefault="002C0FB6" w:rsidP="002C0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FB6" w:rsidRDefault="002C0FB6" w:rsidP="002C0F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FB6" w:rsidRDefault="002C0FB6" w:rsidP="002C0FB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Стойбинского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</w:p>
    <w:p w:rsidR="002C0FB6" w:rsidRDefault="002C0FB6" w:rsidP="002C0FB6">
      <w:pPr>
        <w:spacing w:after="0" w:line="240" w:lineRule="atLeas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Совета народных депутатов                                                     А. С. Литвиненко</w:t>
      </w:r>
    </w:p>
    <w:p w:rsidR="00576C35" w:rsidRDefault="00576C35"/>
    <w:p w:rsidR="003C2456" w:rsidRDefault="003C2456"/>
    <w:p w:rsidR="003C2456" w:rsidRDefault="003C2456"/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РОССИЙСКАЯ  ФЕДЕРАЦИЯ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АМУРСКАЯ  ОБЛАСТЬ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Р Е Ш Е Н И Е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x-none"/>
        </w:rPr>
      </w:pP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сельского Совета народных депутатов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«О бюджете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год»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>(</w:t>
      </w:r>
      <w:proofErr w:type="spellStart"/>
      <w:r w:rsidRPr="003C2456">
        <w:rPr>
          <w:rFonts w:ascii="Times New Roman" w:hAnsi="Times New Roman"/>
          <w:sz w:val="28"/>
          <w:szCs w:val="20"/>
          <w:lang w:eastAsia="x-none"/>
        </w:rPr>
        <w:t>перв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ое</w:t>
      </w:r>
      <w:proofErr w:type="spellEnd"/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чтение)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Принято </w:t>
      </w:r>
      <w:proofErr w:type="spellStart"/>
      <w:r w:rsidRPr="003C2456">
        <w:rPr>
          <w:rFonts w:ascii="Times New Roman" w:hAnsi="Times New Roman"/>
          <w:sz w:val="28"/>
          <w:szCs w:val="20"/>
          <w:lang w:val="x-none" w:eastAsia="x-none"/>
        </w:rPr>
        <w:t>Стойбинск</w:t>
      </w:r>
      <w:r w:rsidRPr="003C2456">
        <w:rPr>
          <w:rFonts w:ascii="Times New Roman" w:hAnsi="Times New Roman"/>
          <w:sz w:val="28"/>
          <w:szCs w:val="20"/>
          <w:lang w:eastAsia="x-none"/>
        </w:rPr>
        <w:t>им</w:t>
      </w:r>
      <w:proofErr w:type="spellEnd"/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сельским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Советом народных депутатов 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13 декабря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201</w:t>
      </w:r>
      <w:r w:rsidRPr="003C2456">
        <w:rPr>
          <w:rFonts w:ascii="Times New Roman" w:hAnsi="Times New Roman"/>
          <w:sz w:val="28"/>
          <w:szCs w:val="20"/>
          <w:lang w:eastAsia="x-none"/>
        </w:rPr>
        <w:t>6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года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Статья 1. Основные характеристики </w:t>
      </w: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>бюджета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1. Утвердить основные характеристики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год: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1) прогнозируемый общий объем доходов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в сумме </w:t>
      </w:r>
      <w:r w:rsidRPr="003C2456">
        <w:rPr>
          <w:rFonts w:ascii="Times New Roman" w:hAnsi="Times New Roman"/>
          <w:sz w:val="28"/>
          <w:szCs w:val="20"/>
          <w:lang w:eastAsia="x-none"/>
        </w:rPr>
        <w:t>7241,9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тыс. руб.;</w:t>
      </w:r>
    </w:p>
    <w:p w:rsidR="003C2456" w:rsidRPr="003C2456" w:rsidRDefault="003C2456" w:rsidP="003C24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2) прогнозируемый общий объем расходов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в сумме </w:t>
      </w:r>
      <w:r w:rsidRPr="003C2456">
        <w:rPr>
          <w:rFonts w:ascii="Times New Roman" w:hAnsi="Times New Roman"/>
          <w:sz w:val="28"/>
          <w:szCs w:val="20"/>
          <w:lang w:eastAsia="x-none"/>
        </w:rPr>
        <w:t>7241,9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тыс. руб.;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3) прогнозируемый дефицит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в сумме 0,0 тыс. руб.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>Статья  2. Доходы бюджета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 xml:space="preserve">         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Утвердить прогнозируемые к поступлению доходы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  согласно Приложению № 1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Статья 3. Главные администраторы доходов бюджета, главные администраторы источников финансирования дефицита бюджета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ab/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1. Утвердить перечень главных администраторов доходов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в части органов местного самоуправления, а также закрепленные за ними коды видов (подвидов) доходов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и закрепить в соответствии с бюджетным законодательством функции и полномочия администратора доходов 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год, согласно Приложению № 2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lastRenderedPageBreak/>
        <w:tab/>
        <w:t xml:space="preserve">2. Утвердить перечень администраторов источников финансирования дефицита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, а также закрепленные за ними коды видов источников внутреннего финансирования дефицита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год, согласно Приложению № 3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Статья 4. Источники внутреннего финансирования дефицита бюджета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ab/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Установить источники внутреннего финансирования дефицита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год, согласно Приложению № 4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Статья 5. Расходы бюджета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x-none"/>
        </w:rPr>
      </w:pPr>
      <w:r w:rsidRPr="003C2456">
        <w:rPr>
          <w:rFonts w:ascii="Times New Roman" w:hAnsi="Times New Roman"/>
          <w:bCs/>
          <w:sz w:val="28"/>
          <w:szCs w:val="20"/>
          <w:lang w:eastAsia="x-none"/>
        </w:rPr>
        <w:t xml:space="preserve">          1.Утвердить перечень главных распорядителей средств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bCs/>
          <w:sz w:val="28"/>
          <w:szCs w:val="20"/>
          <w:lang w:eastAsia="x-none"/>
        </w:rPr>
        <w:t>согласно Приложению 5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к настоящему решению</w:t>
      </w:r>
      <w:r w:rsidRPr="003C2456">
        <w:rPr>
          <w:rFonts w:ascii="Times New Roman" w:hAnsi="Times New Roman"/>
          <w:sz w:val="28"/>
          <w:szCs w:val="20"/>
          <w:lang w:eastAsia="x-none"/>
        </w:rPr>
        <w:t>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</w:r>
      <w:r w:rsidRPr="003C2456">
        <w:rPr>
          <w:rFonts w:ascii="Times New Roman" w:hAnsi="Times New Roman"/>
          <w:sz w:val="28"/>
          <w:szCs w:val="20"/>
          <w:lang w:eastAsia="x-none"/>
        </w:rPr>
        <w:t>2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.Утвердить в пределах общего объема расходов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, установленного статьей 1 настоящего решения, распределение бюджетных ассигнований: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1) по разделам, подразделам 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государственной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функциональной классификации расходов бюджетов Российской Федерации 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год, согласно Приложению № </w:t>
      </w:r>
      <w:r w:rsidRPr="003C2456">
        <w:rPr>
          <w:rFonts w:ascii="Times New Roman" w:hAnsi="Times New Roman"/>
          <w:sz w:val="28"/>
          <w:szCs w:val="20"/>
          <w:lang w:eastAsia="x-none"/>
        </w:rPr>
        <w:t>6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к настоящему решению;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>2) по разделам, подразделам, целевым статьям и видам расходов классификации расходов бюджетов в ведомственной структуре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классификации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расходов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год, согласно Приложению № 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2456">
        <w:rPr>
          <w:rFonts w:ascii="Times New Roman" w:hAnsi="Times New Roman"/>
          <w:sz w:val="28"/>
          <w:szCs w:val="20"/>
        </w:rPr>
        <w:t xml:space="preserve">         3) по </w:t>
      </w:r>
      <w:r w:rsidRPr="003C2456">
        <w:rPr>
          <w:rFonts w:ascii="Times New Roman CYR" w:hAnsi="Times New Roman CYR" w:cs="Times New Roman CYR"/>
          <w:bCs/>
          <w:sz w:val="28"/>
          <w:szCs w:val="28"/>
        </w:rPr>
        <w:t xml:space="preserve">целевым статьям (муниципальным программам и непрограммным направлениям деятельности), группам видов расходов классификации расходов </w:t>
      </w:r>
      <w:r w:rsidRPr="003C2456">
        <w:rPr>
          <w:rFonts w:ascii="Times New Roman" w:hAnsi="Times New Roman"/>
          <w:sz w:val="28"/>
          <w:szCs w:val="20"/>
        </w:rPr>
        <w:t xml:space="preserve">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</w:rPr>
        <w:t xml:space="preserve"> </w:t>
      </w:r>
      <w:r w:rsidRPr="003C2456">
        <w:rPr>
          <w:rFonts w:ascii="Times New Roman CYR" w:hAnsi="Times New Roman CYR" w:cs="Times New Roman CYR"/>
          <w:bCs/>
          <w:sz w:val="28"/>
          <w:szCs w:val="28"/>
        </w:rPr>
        <w:t>на 2017 год</w:t>
      </w:r>
      <w:r w:rsidRPr="003C2456">
        <w:rPr>
          <w:rFonts w:ascii="Times New Roman" w:hAnsi="Times New Roman"/>
          <w:sz w:val="28"/>
          <w:szCs w:val="20"/>
        </w:rPr>
        <w:t xml:space="preserve"> согласно Приложению № 8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Статья 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>6</w:t>
      </w: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. Муниципальные программы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         Утвердить перечень муниципальных программ и бюджетных инвестиций с объемами бюджетных ассигнований, предусмотренных настоящим решением на 201</w:t>
      </w:r>
      <w:r w:rsidRPr="003C2456">
        <w:rPr>
          <w:rFonts w:ascii="Times New Roman" w:hAnsi="Times New Roman"/>
          <w:bCs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</w:t>
      </w:r>
      <w:r w:rsidRPr="003C2456">
        <w:rPr>
          <w:rFonts w:ascii="Times New Roman" w:hAnsi="Times New Roman"/>
          <w:bCs/>
          <w:sz w:val="28"/>
          <w:szCs w:val="20"/>
          <w:lang w:eastAsia="x-none"/>
        </w:rPr>
        <w:t>год</w:t>
      </w:r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согласно Приложению № </w:t>
      </w:r>
      <w:r w:rsidRPr="003C2456">
        <w:rPr>
          <w:rFonts w:ascii="Times New Roman" w:hAnsi="Times New Roman"/>
          <w:bCs/>
          <w:sz w:val="28"/>
          <w:szCs w:val="20"/>
          <w:lang w:eastAsia="x-none"/>
        </w:rPr>
        <w:t>9</w:t>
      </w:r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Статья 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. Муниципальные долговые обязательства бюджета</w:t>
      </w:r>
      <w:r w:rsidRPr="003C2456">
        <w:rPr>
          <w:rFonts w:ascii="Times New Roman" w:hAnsi="Times New Roman"/>
          <w:b/>
          <w:bCs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</w:p>
    <w:p w:rsidR="003C2456" w:rsidRPr="003C2456" w:rsidRDefault="003C2456" w:rsidP="003C245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ab/>
      </w:r>
      <w:r w:rsidRPr="003C2456">
        <w:rPr>
          <w:rFonts w:ascii="Times New Roman" w:hAnsi="Times New Roman"/>
          <w:sz w:val="28"/>
          <w:szCs w:val="28"/>
          <w:lang w:eastAsia="x-none"/>
        </w:rPr>
        <w:t>Установить:</w:t>
      </w:r>
    </w:p>
    <w:p w:rsidR="003C2456" w:rsidRPr="003C2456" w:rsidRDefault="003C2456" w:rsidP="003C24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>верхний предел муниципального долга на 1 января:</w:t>
      </w:r>
    </w:p>
    <w:p w:rsidR="003C2456" w:rsidRPr="003C2456" w:rsidRDefault="003C2456" w:rsidP="003C2456">
      <w:pPr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lastRenderedPageBreak/>
        <w:t>- 2017 года в сумме 0,00 тыс. руб.;</w:t>
      </w:r>
    </w:p>
    <w:p w:rsidR="003C2456" w:rsidRPr="003C2456" w:rsidRDefault="003C2456" w:rsidP="003C2456">
      <w:pPr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>- 2018 года в сумме 0,00 тыс. руб.;</w:t>
      </w:r>
    </w:p>
    <w:p w:rsidR="003C2456" w:rsidRPr="003C2456" w:rsidRDefault="003C2456" w:rsidP="003C2456">
      <w:pPr>
        <w:spacing w:after="0" w:line="240" w:lineRule="auto"/>
        <w:ind w:left="1452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>- 2019 года в сумме 0,00 тыс. руб.;</w:t>
      </w:r>
    </w:p>
    <w:p w:rsidR="003C2456" w:rsidRPr="003C2456" w:rsidRDefault="003C2456" w:rsidP="003C2456">
      <w:pPr>
        <w:spacing w:after="0" w:line="240" w:lineRule="auto"/>
        <w:ind w:left="68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2) предельный объем расходов на обслуживание муниципального долга: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- 2017 года в сумме 0,00 тыс. руб.;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- 2018 года в сумме 0,00 тыс. руб.;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- 2019 года в сумме 0,00 тыс. руб.;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3) предельный объем муниципального долга на 1 января: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- 2017 года в сумме 0,00 </w:t>
      </w:r>
      <w:proofErr w:type="spellStart"/>
      <w:r w:rsidRPr="003C2456">
        <w:rPr>
          <w:rFonts w:ascii="Times New Roman" w:hAnsi="Times New Roman"/>
          <w:sz w:val="28"/>
          <w:szCs w:val="28"/>
          <w:lang w:eastAsia="x-none"/>
        </w:rPr>
        <w:t>тыс.руб</w:t>
      </w:r>
      <w:proofErr w:type="spellEnd"/>
      <w:r w:rsidRPr="003C2456">
        <w:rPr>
          <w:rFonts w:ascii="Times New Roman" w:hAnsi="Times New Roman"/>
          <w:sz w:val="28"/>
          <w:szCs w:val="28"/>
          <w:lang w:eastAsia="x-none"/>
        </w:rPr>
        <w:t>.;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- 2018 года в сумме 0,00 </w:t>
      </w:r>
      <w:proofErr w:type="spellStart"/>
      <w:r w:rsidRPr="003C2456">
        <w:rPr>
          <w:rFonts w:ascii="Times New Roman" w:hAnsi="Times New Roman"/>
          <w:sz w:val="28"/>
          <w:szCs w:val="28"/>
          <w:lang w:eastAsia="x-none"/>
        </w:rPr>
        <w:t>тыс.руб</w:t>
      </w:r>
      <w:proofErr w:type="spellEnd"/>
      <w:r w:rsidRPr="003C2456">
        <w:rPr>
          <w:rFonts w:ascii="Times New Roman" w:hAnsi="Times New Roman"/>
          <w:sz w:val="28"/>
          <w:szCs w:val="28"/>
          <w:lang w:eastAsia="x-none"/>
        </w:rPr>
        <w:t>.;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- 2019 года в сумме 0,00 тыс. руб.;</w:t>
      </w:r>
    </w:p>
    <w:p w:rsidR="003C2456" w:rsidRPr="003C2456" w:rsidRDefault="003C2456" w:rsidP="003C2456">
      <w:pPr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3C2456" w:rsidRPr="003C2456" w:rsidRDefault="003C2456" w:rsidP="003C245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  2. Утвердить:</w:t>
      </w:r>
    </w:p>
    <w:p w:rsidR="003C2456" w:rsidRPr="003C2456" w:rsidRDefault="003C2456" w:rsidP="003C245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       1) структуру муниципального долга:</w:t>
      </w:r>
    </w:p>
    <w:p w:rsidR="003C2456" w:rsidRPr="003C2456" w:rsidRDefault="003C2456" w:rsidP="003C245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           - на 2017 год согласно Приложения № 10 к настоящему решению;</w:t>
      </w:r>
    </w:p>
    <w:p w:rsidR="003C2456" w:rsidRPr="003C2456" w:rsidRDefault="003C2456" w:rsidP="003C245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        2) программу муниципальных внутренних заимствований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</w:t>
      </w:r>
      <w:proofErr w:type="gram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8"/>
          <w:lang w:eastAsia="x-none"/>
        </w:rPr>
        <w:t xml:space="preserve"> согласно</w:t>
      </w:r>
      <w:proofErr w:type="gramEnd"/>
      <w:r w:rsidRPr="003C2456">
        <w:rPr>
          <w:rFonts w:ascii="Times New Roman" w:hAnsi="Times New Roman"/>
          <w:sz w:val="28"/>
          <w:szCs w:val="28"/>
          <w:lang w:eastAsia="x-none"/>
        </w:rPr>
        <w:t xml:space="preserve"> приложения № 11 к настоящему решению.</w:t>
      </w:r>
    </w:p>
    <w:p w:rsidR="003C2456" w:rsidRPr="003C2456" w:rsidRDefault="003C2456" w:rsidP="003C2456">
      <w:pPr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C2456">
        <w:rPr>
          <w:rFonts w:ascii="Times New Roman" w:hAnsi="Times New Roman"/>
          <w:sz w:val="28"/>
          <w:szCs w:val="28"/>
          <w:lang w:eastAsia="x-none"/>
        </w:rPr>
        <w:t xml:space="preserve">              3) программу муниципальных гарантий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8"/>
          <w:lang w:eastAsia="x-none"/>
        </w:rPr>
        <w:t>на 2017 год согласно приложения № 12 к настоящему решению.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 xml:space="preserve">Статья </w:t>
      </w:r>
      <w:r w:rsidRPr="003C2456">
        <w:rPr>
          <w:rFonts w:ascii="Times New Roman" w:hAnsi="Times New Roman"/>
          <w:b/>
          <w:sz w:val="28"/>
          <w:szCs w:val="20"/>
          <w:lang w:eastAsia="x-none"/>
        </w:rPr>
        <w:t>8</w:t>
      </w: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>. Резервный фонд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ab/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1. Установить размер резервного фонда администрации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: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>- 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 в сумме  </w:t>
      </w:r>
      <w:r w:rsidRPr="003C2456">
        <w:rPr>
          <w:rFonts w:ascii="Times New Roman" w:hAnsi="Times New Roman"/>
          <w:sz w:val="28"/>
          <w:szCs w:val="20"/>
          <w:lang w:eastAsia="x-none"/>
        </w:rPr>
        <w:t>50,0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тыс. руб.;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2. Использование средств резервного фонда производить в порядке, установленном администрацией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 xml:space="preserve">Статья </w:t>
      </w:r>
      <w:r w:rsidRPr="003C2456">
        <w:rPr>
          <w:rFonts w:ascii="Times New Roman" w:hAnsi="Times New Roman"/>
          <w:b/>
          <w:sz w:val="28"/>
          <w:szCs w:val="20"/>
          <w:lang w:eastAsia="x-none"/>
        </w:rPr>
        <w:t>9</w:t>
      </w: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>. Особенности исполнения бюджета</w:t>
      </w:r>
      <w:r w:rsidRPr="003C2456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>1. Установить основания внесения изменений в сводную бюджетную роспись бюджета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по решению </w:t>
      </w:r>
      <w:r w:rsidRPr="003C2456">
        <w:rPr>
          <w:rFonts w:ascii="Times New Roman" w:hAnsi="Times New Roman"/>
          <w:sz w:val="28"/>
          <w:szCs w:val="20"/>
          <w:lang w:eastAsia="x-none"/>
        </w:rPr>
        <w:t>директора МКУ «ЦБ»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, без внесения изменений в настоящее решение, связанные с особенностями исполнения бюджета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, в случаях: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 -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lastRenderedPageBreak/>
        <w:t>ассигнований, утвержденных настоящим решением на их исполнение в 201</w:t>
      </w:r>
      <w:r w:rsidRPr="003C2456">
        <w:rPr>
          <w:rFonts w:ascii="Times New Roman" w:hAnsi="Times New Roman"/>
          <w:sz w:val="28"/>
          <w:szCs w:val="20"/>
          <w:lang w:eastAsia="x-none"/>
        </w:rPr>
        <w:t>6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году;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изменения состава или полномочий (функций) главных распорядителей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(подведомственных им муниципальных казенных учреждений);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вступления в силу законов Амурской области о предоставлении субсидий, субвенций, а также иных межбюджетных трансфертов с целевым назначением,  из областного 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и районного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бюджета;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исполнения судебных актов, предусматривающих обращение взыскания на средства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использование средств резервного фонда администрации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увеличения бюджетных ассигнований по отдельным разделам, подразделам, целевым статьям и видам расходов за счет экономии бюджетных ассигнований на оказание муниципальных услуг в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году в пределах общего объема бюджетных ассигнований, предусмотренных главному распорядителю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получения субсидий, субвенций, а также иных межбюджетных трансфертов и безвозмездных поступлений от физических и юридических лиц с целевым назначением, сверх объемов, утвержденных настоящим решением;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- проведение реструктуризации муниципального долга в соответствии с положениями Бюджетного кодекса Российской Федерации;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- перераспределения бюджетных ассигнований между видами источников финансирования дефицита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при образовании экономии в ходе исполнения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в пределах общего объема бюджетных ассигнований по источникам финансирования дефицита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, предусмотренных настоящим решением;    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 - изменения и дополнения бюджетной классификации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в связи с изменениями бюджетной классификации Российской Федерации, областного бюджета;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   - привлечения бюджетных кредитов от других бюджетов бюджетной системы Российской Федерации с одновременным уменьшением привлечения кредитов кредитных организаций Российской Федерации в пределах общего объема источников финансирования дефицита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lastRenderedPageBreak/>
        <w:t xml:space="preserve">             - изменение </w:t>
      </w:r>
      <w:r w:rsidRPr="003C2456">
        <w:rPr>
          <w:rFonts w:ascii="Times New Roman" w:hAnsi="Times New Roman"/>
          <w:sz w:val="28"/>
          <w:szCs w:val="20"/>
          <w:lang w:eastAsia="x-none"/>
        </w:rPr>
        <w:t>муниципальных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программ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году на реализацию данной программы в случае, если оно не связано с заменой главного распорядителя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по ее реализации и с изменениями раздела, подраздела, целевой статьи и вида расходов </w:t>
      </w:r>
      <w:r w:rsidRPr="003C2456">
        <w:rPr>
          <w:rFonts w:ascii="Times New Roman" w:hAnsi="Times New Roman"/>
          <w:sz w:val="28"/>
          <w:szCs w:val="20"/>
          <w:lang w:eastAsia="x-none"/>
        </w:rPr>
        <w:t>б</w:t>
      </w:r>
      <w:proofErr w:type="spellStart"/>
      <w:r w:rsidRPr="003C2456">
        <w:rPr>
          <w:rFonts w:ascii="Times New Roman" w:hAnsi="Times New Roman"/>
          <w:sz w:val="28"/>
          <w:szCs w:val="20"/>
          <w:lang w:val="x-none" w:eastAsia="x-none"/>
        </w:rPr>
        <w:t>юджетной</w:t>
      </w:r>
      <w:proofErr w:type="spellEnd"/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классификации Российской Федерации в рамках программы.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         2. Установить что: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1) расходы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на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 финансируются по мере поступления доходов 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2) средства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в первоочередном порядке направляются на выполнение бюджетных обязательств по выплате заработной платы, по перечислению начисляемых на фонд оплаты труда социальных налоговых платежей, по оплате коммунальных услуг и топлива, услуг связи, на предоставление субсидий муниципальным бюджетным и автономным учреждениям на возмещение нормативных затрат, связанных с оказанием ими муниципальных услуг (выполнением работ) по установленным муниципальным заданиям, на погашение долговых обязательств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3) исполнение других бюджетных обязательств, производится исходя из наличия доходов, остающихся после обеспечения финансирования первоочередных расходов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4) в случае снижения (роста) ожидаемых поступлений доходов 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, что может привести к изменению финансирования, по сравнению с утвержденными бюджетными ассигнованиями более чем на 10 процентов годовых назначений, глава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вносит на рассмотрение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</w:t>
      </w:r>
      <w:r w:rsidRPr="003C2456">
        <w:rPr>
          <w:rFonts w:ascii="Times New Roman" w:hAnsi="Times New Roman"/>
          <w:bCs/>
          <w:sz w:val="28"/>
          <w:szCs w:val="20"/>
          <w:lang w:eastAsia="x-none"/>
        </w:rPr>
        <w:t>кого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Совета народных депутатов проект решения о внесении изменений в настоящее решение.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>5) погашение кредиторской задолженности муниципальных учреждений, сложившейся на 1 января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года, может осуществляться в пределах бюджетных ассигнований, предусмотренных в бюджет</w:t>
      </w:r>
      <w:r w:rsidRPr="003C2456">
        <w:rPr>
          <w:rFonts w:ascii="Times New Roman" w:hAnsi="Times New Roman"/>
          <w:sz w:val="28"/>
          <w:szCs w:val="20"/>
          <w:lang w:eastAsia="x-none"/>
        </w:rPr>
        <w:t>е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 главным распорядителям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(для муниципальных казенных учреждений только по соответствующим разделам, подразделам, целевым статьям, видам и КОСГУ расходов);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6) муниципальные нормативные правовые акты </w:t>
      </w:r>
      <w:r w:rsidRPr="003C2456">
        <w:rPr>
          <w:rFonts w:ascii="Times New Roman" w:hAnsi="Times New Roman"/>
          <w:sz w:val="28"/>
          <w:szCs w:val="20"/>
          <w:lang w:eastAsia="x-none"/>
        </w:rPr>
        <w:t>поселения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, утвержденные муниципальные программы, влекущие дополнительные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lastRenderedPageBreak/>
        <w:t xml:space="preserve">расходы за счет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применяются и реализуются только после внесения соответствующих изменений в настоящее решение, вносимых при наличии соответствующих источников дополнительных доходов и (или) при сокращении расходов главным распорядителям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по конкретным статьям расходов.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>В случае если реализация муниципального правового акта, муниципальной программы частично (не в полном объеме) обеспечена бюджетными ассигнованиями в бюджет</w:t>
      </w:r>
      <w:r w:rsidRPr="003C2456">
        <w:rPr>
          <w:rFonts w:ascii="Times New Roman" w:hAnsi="Times New Roman"/>
          <w:sz w:val="28"/>
          <w:szCs w:val="20"/>
          <w:lang w:eastAsia="x-none"/>
        </w:rPr>
        <w:t>е</w:t>
      </w:r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год, то их реализация осуществляется в пределах средств, предусмотренных в бюджет</w:t>
      </w:r>
      <w:r w:rsidRPr="003C2456">
        <w:rPr>
          <w:rFonts w:ascii="Times New Roman" w:hAnsi="Times New Roman"/>
          <w:sz w:val="28"/>
          <w:szCs w:val="20"/>
          <w:lang w:eastAsia="x-none"/>
        </w:rPr>
        <w:t>е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 эти цели;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7) главные распорядители, получатели средств бюджета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сельсовета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Селемджинского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района Амурской области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и муниципальные бюджетные и автономные учреждения (муниципальные заказчики) при заключении муниципальных контрактов и (или) </w:t>
      </w:r>
      <w:proofErr w:type="spellStart"/>
      <w:r w:rsidRPr="003C2456">
        <w:rPr>
          <w:rFonts w:ascii="Times New Roman" w:hAnsi="Times New Roman"/>
          <w:sz w:val="28"/>
          <w:szCs w:val="20"/>
          <w:lang w:val="x-none" w:eastAsia="x-none"/>
        </w:rPr>
        <w:t>гражданско</w:t>
      </w:r>
      <w:proofErr w:type="spellEnd"/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– правовых договоров на поставку товаров, услуг, выполнение работ вправе предусматривать авансовые платежи: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- в размере 100 процентов суммы муниципального контракта и (или) </w:t>
      </w:r>
      <w:proofErr w:type="spellStart"/>
      <w:r w:rsidRPr="003C2456">
        <w:rPr>
          <w:rFonts w:ascii="Times New Roman" w:hAnsi="Times New Roman"/>
          <w:sz w:val="28"/>
          <w:szCs w:val="20"/>
          <w:lang w:val="x-none" w:eastAsia="x-none"/>
        </w:rPr>
        <w:t>гражданско</w:t>
      </w:r>
      <w:proofErr w:type="spellEnd"/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– правового договора о  подписке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- в размере 50 процентов суммы муниципальных контрактов и (или) </w:t>
      </w:r>
      <w:proofErr w:type="spellStart"/>
      <w:r w:rsidRPr="003C2456">
        <w:rPr>
          <w:rFonts w:ascii="Times New Roman" w:hAnsi="Times New Roman"/>
          <w:sz w:val="28"/>
          <w:szCs w:val="20"/>
          <w:lang w:val="x-none" w:eastAsia="x-none"/>
        </w:rPr>
        <w:t>гражданско</w:t>
      </w:r>
      <w:proofErr w:type="spellEnd"/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– правовых договоров о предоставлении услуг связи, о приобретении горюче-смазочных материалов;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3C2456">
        <w:rPr>
          <w:rFonts w:ascii="Times New Roman" w:hAnsi="Times New Roman"/>
          <w:sz w:val="28"/>
          <w:szCs w:val="20"/>
          <w:lang w:val="x-none" w:eastAsia="x-none"/>
        </w:rPr>
        <w:tab/>
        <w:t xml:space="preserve">- в размере 30 процентов суммы всех остальных муниципальных контрактов и (или) </w:t>
      </w:r>
      <w:proofErr w:type="spellStart"/>
      <w:r w:rsidRPr="003C2456">
        <w:rPr>
          <w:rFonts w:ascii="Times New Roman" w:hAnsi="Times New Roman"/>
          <w:sz w:val="28"/>
          <w:szCs w:val="20"/>
          <w:lang w:val="x-none" w:eastAsia="x-none"/>
        </w:rPr>
        <w:t>гражданско</w:t>
      </w:r>
      <w:proofErr w:type="spellEnd"/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– правовых договоров, если иное не предусмотрено законодательством Российской Федерации.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3C2456">
        <w:rPr>
          <w:rFonts w:ascii="Times New Roman" w:hAnsi="Times New Roman"/>
          <w:sz w:val="28"/>
          <w:szCs w:val="20"/>
          <w:lang w:eastAsia="x-none"/>
        </w:rPr>
        <w:t xml:space="preserve">         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>Статья 1</w:t>
      </w:r>
      <w:r w:rsidRPr="003C2456">
        <w:rPr>
          <w:rFonts w:ascii="Times New Roman" w:hAnsi="Times New Roman"/>
          <w:b/>
          <w:sz w:val="28"/>
          <w:szCs w:val="20"/>
          <w:lang w:eastAsia="x-none"/>
        </w:rPr>
        <w:t>0</w:t>
      </w:r>
      <w:r w:rsidRPr="003C2456">
        <w:rPr>
          <w:rFonts w:ascii="Times New Roman" w:hAnsi="Times New Roman"/>
          <w:b/>
          <w:sz w:val="28"/>
          <w:szCs w:val="20"/>
          <w:lang w:val="x-none" w:eastAsia="x-none"/>
        </w:rPr>
        <w:t>. Заключительные положения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  <w:r w:rsidRPr="003C2456">
        <w:rPr>
          <w:rFonts w:ascii="Times New Roman" w:hAnsi="Times New Roman"/>
          <w:b/>
          <w:bCs/>
          <w:sz w:val="28"/>
          <w:szCs w:val="20"/>
          <w:lang w:val="x-none" w:eastAsia="x-none"/>
        </w:rPr>
        <w:tab/>
        <w:t xml:space="preserve"> 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>Настоящее решение вступает в силу с 1 января 201</w:t>
      </w:r>
      <w:r w:rsidRPr="003C2456">
        <w:rPr>
          <w:rFonts w:ascii="Times New Roman" w:hAnsi="Times New Roman"/>
          <w:sz w:val="28"/>
          <w:szCs w:val="20"/>
          <w:lang w:eastAsia="x-none"/>
        </w:rPr>
        <w:t>7</w:t>
      </w:r>
      <w:r w:rsidRPr="003C2456">
        <w:rPr>
          <w:rFonts w:ascii="Times New Roman" w:hAnsi="Times New Roman"/>
          <w:sz w:val="28"/>
          <w:szCs w:val="20"/>
          <w:lang w:val="x-none" w:eastAsia="x-none"/>
        </w:rPr>
        <w:t xml:space="preserve"> года.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proofErr w:type="spellStart"/>
      <w:r w:rsidRPr="003C2456">
        <w:rPr>
          <w:rFonts w:ascii="Times New Roman" w:hAnsi="Times New Roman"/>
          <w:sz w:val="28"/>
          <w:szCs w:val="20"/>
          <w:lang w:eastAsia="x-none"/>
        </w:rPr>
        <w:t>И.О.Главы</w:t>
      </w:r>
      <w:proofErr w:type="spellEnd"/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  <w:proofErr w:type="spell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Стойбинского</w:t>
      </w:r>
      <w:proofErr w:type="spellEnd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 xml:space="preserve"> </w:t>
      </w:r>
      <w:proofErr w:type="gramStart"/>
      <w:r w:rsidRPr="003C2456">
        <w:rPr>
          <w:rFonts w:ascii="Times New Roman" w:hAnsi="Times New Roman"/>
          <w:bCs/>
          <w:sz w:val="28"/>
          <w:szCs w:val="20"/>
          <w:lang w:val="x-none" w:eastAsia="x-none"/>
        </w:rPr>
        <w:t>сельсовета</w:t>
      </w:r>
      <w:r w:rsidRPr="003C2456">
        <w:rPr>
          <w:rFonts w:ascii="Times New Roman" w:hAnsi="Times New Roman"/>
          <w:bCs/>
          <w:sz w:val="28"/>
          <w:szCs w:val="20"/>
          <w:lang w:eastAsia="x-none"/>
        </w:rPr>
        <w:t>:</w:t>
      </w:r>
      <w:r w:rsidRPr="003C2456">
        <w:rPr>
          <w:rFonts w:ascii="Times New Roman" w:hAnsi="Times New Roman"/>
          <w:sz w:val="28"/>
          <w:szCs w:val="20"/>
          <w:lang w:eastAsia="x-none"/>
        </w:rPr>
        <w:t xml:space="preserve">   </w:t>
      </w:r>
      <w:proofErr w:type="gramEnd"/>
      <w:r w:rsidRPr="003C2456">
        <w:rPr>
          <w:rFonts w:ascii="Times New Roman" w:hAnsi="Times New Roman"/>
          <w:sz w:val="28"/>
          <w:szCs w:val="20"/>
          <w:lang w:eastAsia="x-none"/>
        </w:rPr>
        <w:t xml:space="preserve">                          </w:t>
      </w:r>
      <w:proofErr w:type="spellStart"/>
      <w:r w:rsidRPr="003C2456">
        <w:rPr>
          <w:rFonts w:ascii="Times New Roman" w:hAnsi="Times New Roman"/>
          <w:sz w:val="28"/>
          <w:szCs w:val="20"/>
          <w:lang w:eastAsia="x-none"/>
        </w:rPr>
        <w:t>В.П.Аминова</w:t>
      </w:r>
      <w:proofErr w:type="spellEnd"/>
      <w:r w:rsidRPr="003C2456">
        <w:rPr>
          <w:rFonts w:ascii="Times New Roman" w:hAnsi="Times New Roman"/>
          <w:sz w:val="28"/>
          <w:szCs w:val="20"/>
          <w:lang w:eastAsia="x-none"/>
        </w:rPr>
        <w:t xml:space="preserve"> 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proofErr w:type="spellStart"/>
      <w:r w:rsidRPr="003C2456">
        <w:rPr>
          <w:rFonts w:ascii="Times New Roman" w:hAnsi="Times New Roman"/>
          <w:sz w:val="24"/>
          <w:szCs w:val="24"/>
          <w:lang w:eastAsia="x-none"/>
        </w:rPr>
        <w:t>с.Стойба</w:t>
      </w:r>
      <w:proofErr w:type="spellEnd"/>
      <w:r w:rsidRPr="003C2456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3C2456">
        <w:rPr>
          <w:rFonts w:ascii="Times New Roman" w:hAnsi="Times New Roman"/>
          <w:sz w:val="24"/>
          <w:szCs w:val="24"/>
          <w:lang w:val="x-none" w:eastAsia="x-none"/>
        </w:rPr>
        <w:t>201</w:t>
      </w:r>
      <w:r w:rsidRPr="003C2456">
        <w:rPr>
          <w:rFonts w:ascii="Times New Roman" w:hAnsi="Times New Roman"/>
          <w:sz w:val="24"/>
          <w:szCs w:val="24"/>
          <w:lang w:eastAsia="x-none"/>
        </w:rPr>
        <w:t>6</w:t>
      </w:r>
      <w:r w:rsidRPr="003C2456">
        <w:rPr>
          <w:rFonts w:ascii="Times New Roman" w:hAnsi="Times New Roman"/>
          <w:sz w:val="24"/>
          <w:szCs w:val="24"/>
          <w:lang w:val="x-none" w:eastAsia="x-none"/>
        </w:rPr>
        <w:t>г.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3C2456">
        <w:rPr>
          <w:rFonts w:ascii="Times New Roman" w:hAnsi="Times New Roman"/>
          <w:sz w:val="24"/>
          <w:szCs w:val="24"/>
          <w:lang w:val="x-none" w:eastAsia="x-none"/>
        </w:rPr>
        <w:t>№ ____</w:t>
      </w: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C2456" w:rsidRPr="003C2456" w:rsidRDefault="003C2456" w:rsidP="003C24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3C2456" w:rsidRDefault="003C2456">
      <w:bookmarkStart w:id="0" w:name="_GoBack"/>
      <w:bookmarkEnd w:id="0"/>
    </w:p>
    <w:sectPr w:rsidR="003C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4F"/>
    <w:multiLevelType w:val="hybridMultilevel"/>
    <w:tmpl w:val="0F020CEC"/>
    <w:lvl w:ilvl="0" w:tplc="B4F0E094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CA43FD2"/>
    <w:multiLevelType w:val="hybridMultilevel"/>
    <w:tmpl w:val="07967CF4"/>
    <w:lvl w:ilvl="0" w:tplc="04BAA296">
      <w:start w:val="1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B"/>
    <w:rsid w:val="002C0FB6"/>
    <w:rsid w:val="003C2456"/>
    <w:rsid w:val="00576C35"/>
    <w:rsid w:val="00A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B236"/>
  <w15:chartTrackingRefBased/>
  <w15:docId w15:val="{0C608E1E-081D-4CD8-8BF4-8B8C8001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2245</Words>
  <Characters>12799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2017-02-01T00:14:00Z</dcterms:created>
  <dcterms:modified xsi:type="dcterms:W3CDTF">2017-02-01T01:02:00Z</dcterms:modified>
</cp:coreProperties>
</file>