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ПОСТАНОВЛЕНИЕ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11  октября 202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 № </w:t>
      </w:r>
      <w:r>
        <w:rPr>
          <w:rFonts w:ascii="Times New Roman" w:hAnsi="Times New Roman" w:cs="Times New Roman" w:eastAsia="Times New Roman"/>
          <w:sz w:val="28"/>
        </w:rPr>
        <w:t xml:space="preserve">38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с. Стойба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bCs/>
                <w:sz w:val="28"/>
                <w:szCs w:val="28"/>
              </w:rPr>
              <w:t xml:space="preserve">сист</w:t>
            </w:r>
            <w:r>
              <w:rPr>
                <w:bCs/>
                <w:sz w:val="28"/>
                <w:szCs w:val="28"/>
              </w:rPr>
              <w:t xml:space="preserve">емы </w:t>
            </w:r>
            <w:r>
              <w:rPr>
                <w:bCs/>
                <w:sz w:val="28"/>
                <w:szCs w:val="28"/>
              </w:rPr>
              <w:t xml:space="preserve">мониторинга состояния систе</w:t>
            </w:r>
            <w:r>
              <w:rPr>
                <w:bCs/>
                <w:sz w:val="28"/>
                <w:szCs w:val="28"/>
              </w:rPr>
              <w:t xml:space="preserve">мы теплоснабжения </w:t>
            </w:r>
            <w:r>
              <w:rPr>
                <w:bCs/>
                <w:sz w:val="28"/>
                <w:szCs w:val="28"/>
              </w:rPr>
              <w:t xml:space="preserve"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</w:t>
            </w:r>
            <w:r>
              <w:rPr>
                <w:bCs/>
                <w:sz w:val="28"/>
                <w:szCs w:val="28"/>
              </w:rPr>
              <w:t xml:space="preserve">Стойбинский сельсовет»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ч.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Федерального закона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131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601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>
        <w:rPr>
          <w:spacing w:val="1"/>
          <w:sz w:val="28"/>
          <w:szCs w:val="28"/>
        </w:rPr>
        <w:t xml:space="preserve">Утвердить</w:t>
      </w:r>
      <w:bookmarkStart w:id="0" w:name="_GoBack"/>
      <w:r>
        <w:rPr>
          <w:spacing w:val="1"/>
          <w:sz w:val="28"/>
          <w:szCs w:val="28"/>
        </w:rPr>
        <w:t xml:space="preserve"> Порядок </w:t>
      </w:r>
      <w:r>
        <w:rPr>
          <w:spacing w:val="1"/>
          <w:sz w:val="28"/>
          <w:szCs w:val="28"/>
        </w:rPr>
        <w:t xml:space="preserve">системы </w:t>
      </w:r>
      <w:r>
        <w:rPr>
          <w:spacing w:val="1"/>
          <w:sz w:val="28"/>
          <w:szCs w:val="28"/>
        </w:rPr>
        <w:t xml:space="preserve">проведения мон</w:t>
      </w:r>
      <w:r>
        <w:rPr>
          <w:spacing w:val="1"/>
          <w:sz w:val="28"/>
          <w:szCs w:val="28"/>
        </w:rPr>
        <w:t xml:space="preserve">иторинга состо</w:t>
      </w:r>
      <w:r>
        <w:rPr>
          <w:spacing w:val="1"/>
          <w:sz w:val="28"/>
          <w:szCs w:val="28"/>
        </w:rPr>
        <w:t xml:space="preserve">яния </w:t>
      </w:r>
      <w:r>
        <w:rPr>
          <w:spacing w:val="1"/>
          <w:sz w:val="28"/>
          <w:szCs w:val="28"/>
        </w:rPr>
        <w:t xml:space="preserve">системы теплоснабжения</w:t>
      </w:r>
      <w:bookmarkEnd w:id="0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Стойбинский сельсовет</w:t>
      </w:r>
      <w:r>
        <w:rPr>
          <w:sz w:val="28"/>
          <w:szCs w:val="28"/>
        </w:rPr>
        <w:t xml:space="preserve">»</w:t>
      </w:r>
      <w:r>
        <w:rPr>
          <w:spacing w:val="1"/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</w:t>
      </w:r>
      <w:r>
        <w:rPr>
          <w:spacing w:val="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1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Рекомендовать теплоснабжающим организациям руководствоваться в</w:t>
      </w:r>
      <w:r>
        <w:rPr>
          <w:spacing w:val="2"/>
          <w:sz w:val="28"/>
          <w:szCs w:val="28"/>
        </w:rPr>
        <w:t xml:space="preserve"> своей повседневной деятельности Порядком системы мо</w:t>
      </w:r>
      <w:r>
        <w:rPr>
          <w:spacing w:val="2"/>
          <w:sz w:val="28"/>
          <w:szCs w:val="28"/>
        </w:rPr>
        <w:t xml:space="preserve">ниторинга </w:t>
      </w:r>
      <w:r>
        <w:rPr>
          <w:spacing w:val="2"/>
          <w:sz w:val="28"/>
          <w:szCs w:val="28"/>
        </w:rPr>
        <w:t xml:space="preserve">состояния системы</w:t>
      </w:r>
      <w:r>
        <w:rPr>
          <w:spacing w:val="2"/>
          <w:sz w:val="28"/>
          <w:szCs w:val="28"/>
        </w:rPr>
        <w:t xml:space="preserve"> теплоснабжения </w:t>
      </w:r>
      <w:r>
        <w:rPr>
          <w:spacing w:val="2"/>
          <w:sz w:val="28"/>
          <w:szCs w:val="28"/>
        </w:rPr>
        <w:t xml:space="preserve">муниципального образования </w:t>
      </w:r>
      <w:r>
        <w:rPr>
          <w:spacing w:val="2"/>
          <w:sz w:val="28"/>
          <w:szCs w:val="28"/>
        </w:rPr>
        <w:t xml:space="preserve">«</w:t>
      </w:r>
      <w:r>
        <w:rPr>
          <w:spacing w:val="2"/>
          <w:sz w:val="28"/>
          <w:szCs w:val="28"/>
        </w:rPr>
        <w:t xml:space="preserve">Стойбинский сельсовет»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период прохождения отопительного сезона</w:t>
      </w:r>
      <w:r>
        <w:rPr>
          <w:spacing w:val="2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обнародованию 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сельсовета, а также разместить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 официальном сайте администрации Стойбинского сельсовета.</w:t>
      </w:r>
      <w:r>
        <w:rPr>
          <w:rFonts w:eastAsiaTheme="minorHAnsi"/>
        </w:rPr>
      </w:r>
      <w:r>
        <w:rPr>
          <w:rFonts w:eastAsiaTheme="minorHAnsi"/>
          <w:color w:val="000000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Контроль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исполнением</w:t>
      </w:r>
      <w:r>
        <w:rPr>
          <w:rFonts w:eastAsiaTheme="minorHAnsi"/>
          <w:sz w:val="28"/>
          <w:szCs w:val="28"/>
        </w:rPr>
        <w:t xml:space="preserve"> настоящего</w:t>
      </w:r>
      <w:r>
        <w:rPr>
          <w:rFonts w:eastAsiaTheme="minorHAnsi"/>
          <w:sz w:val="28"/>
          <w:szCs w:val="28"/>
        </w:rPr>
        <w:t xml:space="preserve"> постановления</w:t>
      </w:r>
      <w:r>
        <w:rPr>
          <w:rFonts w:eastAsiaTheme="minorHAnsi"/>
          <w:sz w:val="28"/>
          <w:szCs w:val="28"/>
        </w:rPr>
        <w:t xml:space="preserve"> оставляю за собой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Глава Стойбинского сельсовета                                                 А.А. Даниленко </w:t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5529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  <w:highlight w:val="none"/>
        </w:rPr>
      </w:r>
      <w:r>
        <w:rPr>
          <w:rFonts w:eastAsiaTheme="minorHAnsi"/>
          <w:sz w:val="28"/>
          <w:szCs w:val="28"/>
          <w:highlight w:val="none"/>
        </w:rPr>
      </w:r>
    </w:p>
    <w:p>
      <w:pPr>
        <w:pStyle w:val="601"/>
        <w:ind w:firstLine="5529"/>
        <w:widowControl w:val="off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</w:rPr>
        <w:t xml:space="preserve">Приложение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contextualSpacing w:val="true"/>
        <w:ind w:firstLine="5529"/>
        <w:jc w:val="both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</w:rPr>
        <w:t xml:space="preserve">постановлению главы </w:t>
      </w:r>
      <w:r>
        <w:rPr>
          <w:rFonts w:eastAsiaTheme="minorHAnsi"/>
        </w:rPr>
      </w:r>
    </w:p>
    <w:p>
      <w:pPr>
        <w:pStyle w:val="601"/>
        <w:contextualSpacing w:val="true"/>
        <w:ind w:firstLine="552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highlight w:val="none"/>
        </w:rPr>
        <w:t xml:space="preserve">Стойбинского сельсовета </w:t>
      </w:r>
      <w:r>
        <w:rPr>
          <w:rFonts w:eastAsiaTheme="minorHAnsi"/>
          <w:sz w:val="28"/>
          <w:szCs w:val="28"/>
          <w:highlight w:val="none"/>
        </w:rPr>
      </w:r>
    </w:p>
    <w:p>
      <w:pPr>
        <w:pStyle w:val="601"/>
        <w:contextualSpacing w:val="true"/>
        <w:ind w:firstLine="552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т</w:t>
      </w:r>
      <w:r>
        <w:rPr>
          <w:rFonts w:eastAsiaTheme="minorHAnsi"/>
          <w:sz w:val="28"/>
          <w:szCs w:val="28"/>
        </w:rPr>
        <w:t xml:space="preserve"> 11.10.2023 г.  </w:t>
      </w:r>
      <w:r>
        <w:rPr>
          <w:rFonts w:eastAsiaTheme="minorHAnsi"/>
          <w:sz w:val="28"/>
          <w:szCs w:val="28"/>
        </w:rPr>
        <w:t xml:space="preserve">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38</w:t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center"/>
        <w:shd w:val="clear" w:fill="FFFFFF" w:color="auto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Порядок </w:t>
      </w:r>
      <w:r>
        <w:rPr>
          <w:rFonts w:eastAsiaTheme="minorHAnsi"/>
        </w:rPr>
      </w:r>
    </w:p>
    <w:p>
      <w:pPr>
        <w:pStyle w:val="601"/>
        <w:jc w:val="center"/>
        <w:shd w:val="clear" w:fill="FFFFFF" w:color="auto"/>
        <w:rPr>
          <w:b/>
          <w:sz w:val="28"/>
          <w:szCs w:val="26"/>
        </w:rPr>
      </w:pPr>
      <w:r>
        <w:rPr>
          <w:rFonts w:eastAsiaTheme="minorHAnsi"/>
          <w:b/>
          <w:bCs/>
          <w:sz w:val="28"/>
          <w:szCs w:val="28"/>
        </w:rPr>
        <w:t xml:space="preserve">с</w:t>
      </w:r>
      <w:r>
        <w:rPr>
          <w:rFonts w:eastAsiaTheme="minorHAnsi"/>
          <w:b/>
          <w:bCs/>
          <w:sz w:val="28"/>
          <w:szCs w:val="28"/>
        </w:rPr>
        <w:t xml:space="preserve">истемы </w:t>
      </w:r>
      <w:r>
        <w:rPr>
          <w:rFonts w:eastAsiaTheme="minorHAnsi"/>
          <w:b/>
          <w:bCs/>
          <w:sz w:val="28"/>
          <w:szCs w:val="28"/>
        </w:rPr>
        <w:t xml:space="preserve">проведения мониторинга </w:t>
      </w:r>
      <w:r>
        <w:rPr>
          <w:rFonts w:eastAsiaTheme="minorHAnsi"/>
          <w:b/>
          <w:bCs/>
          <w:sz w:val="28"/>
          <w:szCs w:val="28"/>
        </w:rPr>
        <w:t xml:space="preserve">состояния систем</w:t>
      </w:r>
      <w:r>
        <w:rPr>
          <w:rFonts w:eastAsiaTheme="minorHAnsi"/>
          <w:b/>
          <w:bCs/>
          <w:sz w:val="28"/>
          <w:szCs w:val="28"/>
        </w:rPr>
        <w:t xml:space="preserve">ы теплоснабжения </w:t>
      </w:r>
      <w:r>
        <w:rPr>
          <w:rFonts w:eastAsiaTheme="minorHAnsi"/>
          <w:b/>
          <w:bCs/>
          <w:sz w:val="28"/>
          <w:szCs w:val="28"/>
        </w:rPr>
        <w:t xml:space="preserve">муни</w:t>
      </w:r>
      <w:r>
        <w:rPr>
          <w:rFonts w:eastAsiaTheme="minorHAnsi"/>
          <w:b/>
          <w:bCs/>
          <w:sz w:val="28"/>
          <w:szCs w:val="28"/>
        </w:rPr>
        <w:t xml:space="preserve">ципа</w:t>
      </w:r>
      <w:r>
        <w:rPr>
          <w:rFonts w:eastAsiaTheme="minorHAnsi"/>
          <w:b/>
          <w:bCs/>
          <w:sz w:val="28"/>
          <w:szCs w:val="28"/>
        </w:rPr>
        <w:t xml:space="preserve">льного образования </w:t>
      </w:r>
      <w:r>
        <w:rPr>
          <w:rFonts w:eastAsiaTheme="minorHAnsi"/>
          <w:b/>
          <w:sz w:val="28"/>
          <w:szCs w:val="26"/>
        </w:rPr>
        <w:t xml:space="preserve">«</w:t>
      </w:r>
      <w:r>
        <w:rPr>
          <w:rFonts w:eastAsiaTheme="minorHAnsi"/>
          <w:b/>
          <w:sz w:val="28"/>
          <w:szCs w:val="26"/>
        </w:rPr>
        <w:t xml:space="preserve">Стойбинский сельсовет»</w:t>
      </w:r>
      <w:r>
        <w:rPr>
          <w:rFonts w:eastAsiaTheme="minorHAnsi"/>
          <w:b/>
          <w:sz w:val="28"/>
          <w:szCs w:val="26"/>
        </w:rPr>
      </w:r>
      <w:r>
        <w:rPr>
          <w:rFonts w:eastAsiaTheme="minorHAnsi"/>
          <w:sz w:val="28"/>
        </w:rPr>
      </w:r>
    </w:p>
    <w:p>
      <w:pPr>
        <w:pStyle w:val="601"/>
        <w:jc w:val="center"/>
        <w:shd w:val="clear" w:fill="FFFFFF" w:color="auto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</w:r>
      <w:r>
        <w:rPr>
          <w:rFonts w:eastAsiaTheme="minorHAnsi"/>
          <w:sz w:val="28"/>
        </w:rPr>
      </w:r>
    </w:p>
    <w:p>
      <w:pPr>
        <w:pStyle w:val="610"/>
        <w:ind w:left="0"/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 xml:space="preserve">Общие положения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</w:t>
        <w:tab/>
        <w:t xml:space="preserve">Порядок </w:t>
      </w:r>
      <w:r>
        <w:rPr>
          <w:rFonts w:eastAsiaTheme="minorHAnsi"/>
          <w:sz w:val="28"/>
          <w:szCs w:val="28"/>
        </w:rPr>
        <w:t xml:space="preserve">системы </w:t>
      </w:r>
      <w:r>
        <w:rPr>
          <w:rFonts w:eastAsiaTheme="minorHAnsi"/>
          <w:sz w:val="28"/>
          <w:szCs w:val="28"/>
        </w:rPr>
        <w:t xml:space="preserve">проведения мониторинга состояния системы теплоснабжения муниципального образования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Стойбинский сельсовет»</w:t>
      </w:r>
      <w:r>
        <w:rPr>
          <w:rFonts w:eastAsiaTheme="minorHAnsi"/>
          <w:sz w:val="28"/>
          <w:szCs w:val="28"/>
        </w:rPr>
        <w:t xml:space="preserve"> (далее - Порядок) разработан в соответствии с требованиями статьи</w:t>
      </w:r>
      <w:r>
        <w:rPr>
          <w:rFonts w:eastAsiaTheme="minorHAnsi"/>
          <w:sz w:val="28"/>
          <w:szCs w:val="28"/>
        </w:rPr>
        <w:t xml:space="preserve"> 6 Федерального закона от 27 июля 2010 года №190-ФЗ «О теплоснабже</w:t>
      </w:r>
      <w:r>
        <w:rPr>
          <w:rFonts w:eastAsiaTheme="minorHAnsi"/>
          <w:sz w:val="28"/>
          <w:szCs w:val="28"/>
        </w:rPr>
        <w:t xml:space="preserve">нии», Приказом Министерства энергетики Российской Федерации от 12 марта 2013 год</w:t>
      </w:r>
      <w:r>
        <w:rPr>
          <w:rFonts w:eastAsiaTheme="minorHAnsi"/>
          <w:sz w:val="28"/>
          <w:szCs w:val="28"/>
        </w:rPr>
        <w:t xml:space="preserve">а №103 «Об утвер</w:t>
      </w:r>
      <w:r>
        <w:rPr>
          <w:rFonts w:eastAsiaTheme="minorHAnsi"/>
          <w:sz w:val="28"/>
          <w:szCs w:val="28"/>
        </w:rPr>
        <w:t xml:space="preserve">ждении правил оценки готовности к отопительному периоду».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</w:t>
        <w:tab/>
        <w:t xml:space="preserve">Настоящий Порядок определяет ме</w:t>
      </w:r>
      <w:r>
        <w:rPr>
          <w:rFonts w:eastAsiaTheme="minorHAnsi"/>
          <w:sz w:val="28"/>
          <w:szCs w:val="28"/>
        </w:rPr>
        <w:t xml:space="preserve">ханизм взаимодействия администрации Стойбинского сельсовета</w:t>
      </w:r>
      <w:r>
        <w:rPr>
          <w:rFonts w:eastAsiaTheme="minorHAnsi"/>
          <w:sz w:val="28"/>
          <w:szCs w:val="28"/>
        </w:rPr>
        <w:t xml:space="preserve">, теплоснабжающих организаций при проведении монито</w:t>
      </w:r>
      <w:r>
        <w:rPr>
          <w:rFonts w:eastAsiaTheme="minorHAnsi"/>
          <w:sz w:val="28"/>
          <w:szCs w:val="28"/>
        </w:rPr>
        <w:t xml:space="preserve">ринга состояния </w:t>
      </w:r>
      <w:r>
        <w:rPr>
          <w:rFonts w:eastAsiaTheme="minorHAnsi"/>
          <w:sz w:val="28"/>
          <w:szCs w:val="28"/>
        </w:rPr>
        <w:t xml:space="preserve">системы теплоснабжения муниципального образования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Стойбинский сельсовет»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</w:rPr>
        <w:t xml:space="preserve">1.3.</w:t>
        <w:tab/>
      </w:r>
      <w:r>
        <w:rPr>
          <w:rFonts w:eastAsiaTheme="minorHAnsi"/>
          <w:spacing w:val="2"/>
          <w:sz w:val="28"/>
          <w:szCs w:val="28"/>
        </w:rPr>
        <w:t xml:space="preserve">Система мониторинга состояния системы теплосн</w:t>
      </w:r>
      <w:r>
        <w:rPr>
          <w:rFonts w:eastAsiaTheme="minorHAnsi"/>
          <w:spacing w:val="2"/>
          <w:sz w:val="28"/>
          <w:szCs w:val="28"/>
        </w:rPr>
        <w:t xml:space="preserve">абжения </w:t>
      </w:r>
      <w:r>
        <w:rPr>
          <w:rFonts w:eastAsiaTheme="minorHAnsi"/>
          <w:spacing w:val="2"/>
          <w:sz w:val="28"/>
          <w:szCs w:val="28"/>
        </w:rPr>
        <w:t xml:space="preserve">–</w:t>
      </w:r>
      <w:r>
        <w:rPr>
          <w:rFonts w:eastAsiaTheme="minorHAnsi"/>
          <w:spacing w:val="2"/>
          <w:sz w:val="28"/>
          <w:szCs w:val="28"/>
        </w:rPr>
        <w:t xml:space="preserve"> </w:t>
      </w:r>
      <w:r>
        <w:rPr>
          <w:rFonts w:eastAsiaTheme="minorHAnsi"/>
          <w:spacing w:val="2"/>
          <w:sz w:val="28"/>
          <w:szCs w:val="28"/>
        </w:rPr>
        <w:t xml:space="preserve">это</w:t>
      </w:r>
      <w:r>
        <w:rPr>
          <w:rFonts w:eastAsiaTheme="minorHAnsi"/>
          <w:spacing w:val="2"/>
          <w:sz w:val="28"/>
          <w:szCs w:val="28"/>
        </w:rPr>
        <w:t xml:space="preserve"> комплексная система наблюдений, оценки состояния тепловы</w:t>
      </w:r>
      <w:r>
        <w:rPr>
          <w:rFonts w:eastAsiaTheme="minorHAnsi"/>
          <w:spacing w:val="2"/>
          <w:sz w:val="28"/>
          <w:szCs w:val="28"/>
        </w:rPr>
        <w:t xml:space="preserve">х сетей, источни</w:t>
      </w:r>
      <w:r>
        <w:rPr>
          <w:rFonts w:eastAsiaTheme="minorHAnsi"/>
          <w:spacing w:val="2"/>
          <w:sz w:val="28"/>
          <w:szCs w:val="28"/>
        </w:rPr>
        <w:t xml:space="preserve">ка тепла и потребителей тепла (далее </w:t>
      </w:r>
      <w:r>
        <w:rPr>
          <w:rFonts w:eastAsiaTheme="minorHAnsi"/>
          <w:spacing w:val="2"/>
          <w:sz w:val="28"/>
          <w:szCs w:val="28"/>
        </w:rPr>
        <w:t xml:space="preserve">–</w:t>
      </w:r>
      <w:r>
        <w:rPr>
          <w:rFonts w:eastAsiaTheme="minorHAnsi"/>
          <w:spacing w:val="2"/>
          <w:sz w:val="28"/>
          <w:szCs w:val="28"/>
        </w:rPr>
        <w:t xml:space="preserve"> система</w:t>
      </w:r>
      <w:r>
        <w:rPr>
          <w:rFonts w:eastAsiaTheme="minorHAnsi"/>
          <w:spacing w:val="2"/>
          <w:sz w:val="28"/>
          <w:szCs w:val="28"/>
        </w:rPr>
        <w:t xml:space="preserve"> мониторинга).</w:t>
        <w:br/>
      </w:r>
      <w:r>
        <w:rPr>
          <w:rFonts w:eastAsiaTheme="minorHAnsi"/>
          <w:spacing w:val="2"/>
          <w:sz w:val="28"/>
          <w:szCs w:val="28"/>
        </w:rPr>
        <w:t xml:space="preserve">         1.4. </w:t>
      </w:r>
      <w:r>
        <w:rPr>
          <w:rFonts w:eastAsiaTheme="minorHAnsi"/>
          <w:spacing w:val="2"/>
          <w:sz w:val="28"/>
          <w:szCs w:val="28"/>
        </w:rPr>
        <w:t xml:space="preserve">Мониторинг </w:t>
      </w:r>
      <w:r>
        <w:rPr>
          <w:rFonts w:eastAsiaTheme="minorHAnsi"/>
          <w:spacing w:val="2"/>
          <w:sz w:val="28"/>
          <w:szCs w:val="28"/>
        </w:rPr>
        <w:t xml:space="preserve">–</w:t>
      </w:r>
      <w:r>
        <w:rPr>
          <w:rFonts w:eastAsiaTheme="minorHAnsi"/>
          <w:spacing w:val="2"/>
          <w:sz w:val="28"/>
          <w:szCs w:val="28"/>
        </w:rPr>
        <w:t xml:space="preserve"> процесс</w:t>
      </w:r>
      <w:r>
        <w:rPr>
          <w:rFonts w:eastAsiaTheme="minorHAnsi"/>
          <w:spacing w:val="2"/>
          <w:sz w:val="28"/>
          <w:szCs w:val="28"/>
        </w:rPr>
        <w:t xml:space="preserve">, обеспечивающий постоянное оперативное получение достоверной информации о </w:t>
      </w:r>
      <w:r>
        <w:rPr>
          <w:rFonts w:eastAsiaTheme="minorHAnsi"/>
          <w:spacing w:val="2"/>
          <w:sz w:val="28"/>
          <w:szCs w:val="28"/>
        </w:rPr>
        <w:t xml:space="preserve">функционировании объектов теплоснабжения.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Мониторинг должен об</w:t>
      </w:r>
      <w:r>
        <w:rPr>
          <w:rFonts w:eastAsiaTheme="minorHAnsi"/>
          <w:spacing w:val="2"/>
          <w:sz w:val="28"/>
          <w:szCs w:val="28"/>
        </w:rPr>
        <w:t xml:space="preserve">еспечивать оценк</w:t>
      </w:r>
      <w:r>
        <w:rPr>
          <w:rFonts w:eastAsiaTheme="minorHAnsi"/>
          <w:spacing w:val="2"/>
          <w:sz w:val="28"/>
          <w:szCs w:val="28"/>
        </w:rPr>
        <w:t xml:space="preserve">у эффективности производства, транспортировки и потребления тепловой энергии на уровне физических и экономических показателей.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Услуга по теплоснабжению (отопление) должна оказыва</w:t>
      </w:r>
      <w:r>
        <w:rPr>
          <w:rFonts w:eastAsiaTheme="minorHAnsi"/>
          <w:spacing w:val="2"/>
          <w:sz w:val="28"/>
          <w:szCs w:val="28"/>
        </w:rPr>
        <w:t xml:space="preserve">ться на должном уровне качества, и установлена взаи</w:t>
      </w:r>
      <w:r>
        <w:rPr>
          <w:rFonts w:eastAsiaTheme="minorHAnsi"/>
          <w:spacing w:val="2"/>
          <w:sz w:val="28"/>
          <w:szCs w:val="28"/>
        </w:rPr>
        <w:t xml:space="preserve">мная</w:t>
      </w:r>
      <w:r>
        <w:rPr>
          <w:rFonts w:eastAsiaTheme="minorHAnsi"/>
          <w:spacing w:val="2"/>
          <w:sz w:val="28"/>
          <w:szCs w:val="28"/>
        </w:rPr>
        <w:t xml:space="preserve"> ответственность</w:t>
      </w:r>
      <w:r>
        <w:rPr>
          <w:rFonts w:eastAsiaTheme="minorHAnsi"/>
          <w:spacing w:val="2"/>
          <w:sz w:val="28"/>
          <w:szCs w:val="28"/>
        </w:rPr>
        <w:t xml:space="preserve"> за соблюдение договорных обязательств между всеми участниками теплоснабжения. 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Мониторинг является совершенно н</w:t>
      </w:r>
      <w:r>
        <w:rPr>
          <w:rFonts w:eastAsiaTheme="minorHAnsi"/>
          <w:spacing w:val="2"/>
          <w:sz w:val="28"/>
          <w:szCs w:val="28"/>
        </w:rPr>
        <w:t xml:space="preserve">еобходимой обратной связью, без которой эффективное управление и совершен</w:t>
      </w:r>
      <w:r>
        <w:rPr>
          <w:rFonts w:eastAsiaTheme="minorHAnsi"/>
          <w:spacing w:val="2"/>
          <w:sz w:val="28"/>
          <w:szCs w:val="28"/>
        </w:rPr>
        <w:t xml:space="preserve">ствование теплоснабжения невозможно.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10"/>
        <w:numPr>
          <w:ilvl w:val="0"/>
          <w:numId w:val="2"/>
        </w:numPr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Основные це</w:t>
      </w:r>
      <w:r>
        <w:rPr>
          <w:rFonts w:eastAsiaTheme="minorHAnsi"/>
          <w:sz w:val="28"/>
          <w:szCs w:val="28"/>
        </w:rPr>
        <w:t xml:space="preserve">ли системы </w:t>
      </w:r>
      <w:r>
        <w:rPr>
          <w:rFonts w:eastAsiaTheme="minorHAnsi"/>
          <w:sz w:val="28"/>
          <w:szCs w:val="28"/>
        </w:rPr>
        <w:t xml:space="preserve">монит</w:t>
      </w:r>
      <w:r>
        <w:rPr>
          <w:rFonts w:eastAsiaTheme="minorHAnsi"/>
          <w:sz w:val="28"/>
          <w:szCs w:val="28"/>
        </w:rPr>
        <w:t xml:space="preserve">оринга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</w:t>
        <w:tab/>
        <w:t xml:space="preserve">Основными целями системы мониторинга системы теплоснабжения являются: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к</w:t>
      </w:r>
      <w:r>
        <w:rPr>
          <w:rFonts w:eastAsiaTheme="minorHAnsi"/>
          <w:sz w:val="28"/>
          <w:szCs w:val="28"/>
        </w:rPr>
        <w:t xml:space="preserve">онтроль </w:t>
      </w:r>
      <w:r>
        <w:rPr>
          <w:rFonts w:eastAsiaTheme="minorHAnsi"/>
          <w:sz w:val="28"/>
          <w:szCs w:val="28"/>
        </w:rPr>
        <w:t xml:space="preserve">за состоянием и функ</w:t>
      </w:r>
      <w:r>
        <w:rPr>
          <w:rFonts w:eastAsiaTheme="minorHAnsi"/>
          <w:sz w:val="28"/>
          <w:szCs w:val="28"/>
        </w:rPr>
        <w:t xml:space="preserve">ционированием системы теплоснабжения;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повышение надежности и безопасности сис</w:t>
      </w:r>
      <w:r>
        <w:rPr>
          <w:rFonts w:eastAsiaTheme="minorHAnsi"/>
          <w:sz w:val="28"/>
          <w:szCs w:val="28"/>
        </w:rPr>
        <w:t xml:space="preserve">темы теплоснабжения;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снижение количества авари</w:t>
      </w:r>
      <w:r>
        <w:rPr>
          <w:rFonts w:eastAsiaTheme="minorHAnsi"/>
          <w:sz w:val="28"/>
          <w:szCs w:val="28"/>
        </w:rPr>
        <w:t xml:space="preserve">йных ремонтов и </w:t>
      </w:r>
      <w:r>
        <w:rPr>
          <w:rFonts w:eastAsiaTheme="minorHAnsi"/>
          <w:sz w:val="28"/>
          <w:szCs w:val="28"/>
        </w:rPr>
        <w:t xml:space="preserve">переход к планово-предупредительным ремонтам;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снижение затрат на проведение аварийно-восстановительных работ за счет реализации мероприятий по предупреждению,</w:t>
      </w:r>
      <w:r>
        <w:rPr>
          <w:rFonts w:eastAsiaTheme="minorHAnsi"/>
          <w:sz w:val="28"/>
          <w:szCs w:val="28"/>
        </w:rPr>
        <w:t xml:space="preserve"> предотвращению, выявлению и лик</w:t>
      </w:r>
      <w:r>
        <w:rPr>
          <w:rFonts w:eastAsiaTheme="minorHAnsi"/>
          <w:sz w:val="28"/>
          <w:szCs w:val="28"/>
        </w:rPr>
        <w:t xml:space="preserve">видации аварийных ситуаций.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10"/>
        <w:ind w:left="0"/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</w:rPr>
        <w:t xml:space="preserve">Основные задачи сис</w:t>
      </w:r>
      <w:r>
        <w:rPr>
          <w:rFonts w:eastAsiaTheme="minorHAnsi"/>
          <w:sz w:val="28"/>
          <w:szCs w:val="28"/>
        </w:rPr>
        <w:t xml:space="preserve">темы мониторинга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3.1.   Основными задачами системы мониторинга являются: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сбор, обработка и анализ данных о состоянии объектов теплоснабжения </w:t>
      </w:r>
      <w:r>
        <w:rPr>
          <w:rFonts w:eastAsiaTheme="minorHAnsi"/>
          <w:sz w:val="28"/>
          <w:szCs w:val="28"/>
        </w:rPr>
        <w:t xml:space="preserve">Стойбинского сельсовета, об аварийности на объекта</w:t>
      </w:r>
      <w:r>
        <w:rPr>
          <w:rFonts w:eastAsiaTheme="minorHAnsi"/>
          <w:sz w:val="28"/>
          <w:szCs w:val="28"/>
        </w:rPr>
        <w:t xml:space="preserve">х теплоснабжен</w:t>
      </w:r>
      <w:r>
        <w:rPr>
          <w:rFonts w:eastAsiaTheme="minorHAnsi"/>
          <w:sz w:val="28"/>
          <w:szCs w:val="28"/>
        </w:rPr>
        <w:t xml:space="preserve">ия</w:t>
      </w:r>
      <w:r>
        <w:rPr>
          <w:rFonts w:eastAsiaTheme="minorHAnsi"/>
          <w:sz w:val="28"/>
          <w:szCs w:val="28"/>
        </w:rPr>
        <w:t xml:space="preserve"> и проводимых на них ремонтных работах;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</w:pPr>
      <w:r>
        <w:rPr>
          <w:rFonts w:eastAsiaTheme="minorHAnsi"/>
          <w:sz w:val="28"/>
          <w:szCs w:val="28"/>
        </w:rPr>
        <w:t xml:space="preserve">-</w:t>
        <w:tab/>
        <w:t xml:space="preserve">оптимизация процесса формирования планов проведения ремонтных работ на объектах теплоснабжения;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эффективное планирование выделения финансовых средств на содержа</w:t>
      </w:r>
      <w:r>
        <w:rPr>
          <w:rFonts w:eastAsiaTheme="minorHAnsi"/>
          <w:sz w:val="28"/>
          <w:szCs w:val="28"/>
        </w:rPr>
        <w:t xml:space="preserve">ние и проведение ремонтных работ на </w:t>
      </w:r>
      <w:r>
        <w:rPr>
          <w:rFonts w:eastAsiaTheme="minorHAnsi"/>
          <w:sz w:val="28"/>
          <w:szCs w:val="28"/>
        </w:rPr>
        <w:t xml:space="preserve">объектах теплосн</w:t>
      </w:r>
      <w:r>
        <w:rPr>
          <w:rFonts w:eastAsiaTheme="minorHAnsi"/>
          <w:sz w:val="28"/>
          <w:szCs w:val="28"/>
        </w:rPr>
        <w:t xml:space="preserve">абжения.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10"/>
        <w:ind w:left="0"/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</w:t>
      </w:r>
      <w:r>
        <w:rPr>
          <w:rFonts w:eastAsiaTheme="minorHAnsi"/>
          <w:sz w:val="28"/>
          <w:szCs w:val="28"/>
        </w:rPr>
        <w:t xml:space="preserve">Функционирование системы мониторинга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  <w:tab/>
        <w:t xml:space="preserve">Функционирование системы мониторинга осуществляется на муниципальном и объектовом уровнях.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</w:t>
        <w:tab/>
        <w:t xml:space="preserve">На муниципальном уровне организационно-методическое руководство и координацию деятельности</w:t>
      </w:r>
      <w:r>
        <w:rPr>
          <w:rFonts w:eastAsiaTheme="minorHAnsi"/>
          <w:sz w:val="28"/>
          <w:szCs w:val="28"/>
        </w:rPr>
        <w:t xml:space="preserve"> с</w:t>
      </w:r>
      <w:r>
        <w:rPr>
          <w:rFonts w:eastAsiaTheme="minorHAnsi"/>
          <w:sz w:val="28"/>
          <w:szCs w:val="28"/>
        </w:rPr>
        <w:t xml:space="preserve">истемы мониторин</w:t>
      </w:r>
      <w:r>
        <w:rPr>
          <w:rFonts w:eastAsiaTheme="minorHAnsi"/>
          <w:sz w:val="28"/>
          <w:szCs w:val="28"/>
        </w:rPr>
        <w:t xml:space="preserve">га осуществляет администрация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Стойбинского сельсовета.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  <w:tab/>
        <w:t xml:space="preserve">На объектовом- уровне организационно-методическое руководство и координацию деятельности системы мониторинга осуществляют теплоснабжающие орган</w:t>
      </w:r>
      <w:r>
        <w:rPr>
          <w:rFonts w:eastAsiaTheme="minorHAnsi"/>
          <w:sz w:val="28"/>
          <w:szCs w:val="28"/>
        </w:rPr>
        <w:t xml:space="preserve">изации.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</w:t>
        <w:tab/>
        <w:t xml:space="preserve">Сис</w:t>
      </w:r>
      <w:r>
        <w:rPr>
          <w:rFonts w:eastAsiaTheme="minorHAnsi"/>
          <w:sz w:val="28"/>
          <w:szCs w:val="28"/>
        </w:rPr>
        <w:t xml:space="preserve">тема мониторинга вклю</w:t>
      </w:r>
      <w:r>
        <w:rPr>
          <w:rFonts w:eastAsiaTheme="minorHAnsi"/>
          <w:sz w:val="28"/>
          <w:szCs w:val="28"/>
        </w:rPr>
        <w:t xml:space="preserve">чает в себя: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сбор и предоставление данных;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обработку и хранение данных;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</w:t>
        <w:tab/>
        <w:t xml:space="preserve">анализ данных мониторинга.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10"/>
        <w:ind w:left="0"/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</w:t>
      </w:r>
      <w:r>
        <w:rPr>
          <w:rFonts w:eastAsiaTheme="minorHAnsi"/>
          <w:sz w:val="28"/>
          <w:szCs w:val="28"/>
        </w:rPr>
        <w:t xml:space="preserve">Сбор, хранение и обработка данных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5.1.</w:t>
        <w:tab/>
        <w:t xml:space="preserve">Сбор данных организуется на бумажных и электронных носителях.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5.2.</w:t>
        <w:tab/>
        <w:t xml:space="preserve">На объе</w:t>
      </w:r>
      <w:r>
        <w:rPr>
          <w:rFonts w:eastAsiaTheme="minorHAnsi"/>
          <w:sz w:val="28"/>
          <w:szCs w:val="28"/>
        </w:rPr>
        <w:t xml:space="preserve">ктовом уровн</w:t>
      </w:r>
      <w:r>
        <w:rPr>
          <w:rFonts w:eastAsiaTheme="minorHAnsi"/>
          <w:sz w:val="28"/>
          <w:szCs w:val="28"/>
        </w:rPr>
        <w:t xml:space="preserve">е со</w:t>
      </w:r>
      <w:r>
        <w:rPr>
          <w:rFonts w:eastAsiaTheme="minorHAnsi"/>
          <w:sz w:val="28"/>
          <w:szCs w:val="28"/>
        </w:rPr>
        <w:t xml:space="preserve">бирается следующая </w:t>
      </w:r>
      <w:r>
        <w:rPr>
          <w:rFonts w:eastAsiaTheme="minorHAnsi"/>
          <w:sz w:val="28"/>
          <w:szCs w:val="28"/>
        </w:rPr>
        <w:t xml:space="preserve">информация: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5.2.1.</w:t>
        <w:tab/>
        <w:t xml:space="preserve">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</w:t>
      </w:r>
      <w:r>
        <w:rPr>
          <w:rFonts w:eastAsiaTheme="minorHAnsi"/>
          <w:sz w:val="28"/>
          <w:szCs w:val="28"/>
        </w:rPr>
        <w:t xml:space="preserve">мер, принятых </w:t>
      </w:r>
      <w:r>
        <w:rPr>
          <w:rFonts w:eastAsiaTheme="minorHAnsi"/>
          <w:sz w:val="28"/>
          <w:szCs w:val="28"/>
        </w:rPr>
        <w:t xml:space="preserve">по ликвидации аварийн</w:t>
      </w:r>
      <w:r>
        <w:rPr>
          <w:rFonts w:eastAsiaTheme="minorHAnsi"/>
          <w:sz w:val="28"/>
          <w:szCs w:val="28"/>
        </w:rPr>
        <w:t xml:space="preserve">ой ситуации, технологических отказов, а также при отключении потребителей от теплоснабжения - период отключения и перечень отключенных потребителей;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5.2.2.</w:t>
        <w:tab/>
        <w:t xml:space="preserve">Данные о проведенных ремонтных (в т.ч. капитальных) работах на объектах теплосн</w:t>
      </w:r>
      <w:r>
        <w:rPr>
          <w:rFonts w:eastAsiaTheme="minorHAnsi"/>
          <w:sz w:val="28"/>
          <w:szCs w:val="28"/>
        </w:rPr>
        <w:t xml:space="preserve">абжения, исполнительн</w:t>
      </w:r>
      <w:r>
        <w:rPr>
          <w:rFonts w:eastAsiaTheme="minorHAnsi"/>
          <w:sz w:val="28"/>
          <w:szCs w:val="28"/>
        </w:rPr>
        <w:t xml:space="preserve">ая документация по проведенным ремонтным работам;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5.2.3.</w:t>
        <w:tab/>
        <w:t xml:space="preserve">Данные о вводе в эксплуатацию законченного строительства, расширения, реконструкции, техниче</w:t>
      </w:r>
      <w:r>
        <w:rPr>
          <w:rFonts w:eastAsiaTheme="minorHAnsi"/>
          <w:sz w:val="28"/>
          <w:szCs w:val="28"/>
        </w:rPr>
        <w:t xml:space="preserve">ского перевооружения объектов теплоснабжения.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</w:t>
        <w:tab/>
        <w:t xml:space="preserve">На муниципальном уровне собирается </w:t>
      </w:r>
      <w:r>
        <w:rPr>
          <w:rFonts w:eastAsiaTheme="minorHAnsi"/>
          <w:sz w:val="28"/>
          <w:szCs w:val="28"/>
        </w:rPr>
        <w:t xml:space="preserve">следующая информация: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5.3.1.</w:t>
        <w:tab/>
        <w:t xml:space="preserve">Реестр учета аварийных ситуаций, технологических отказов, возникающих на объектах теплоснабжения, с указанием наименования объекта, адреса об</w:t>
      </w:r>
      <w:r>
        <w:rPr>
          <w:rFonts w:eastAsiaTheme="minorHAnsi"/>
          <w:sz w:val="28"/>
          <w:szCs w:val="28"/>
        </w:rPr>
        <w:t xml:space="preserve">ъекта, причин, приведших к возникновению аварийной ситуации, мер, принятых по ликвидац</w:t>
      </w:r>
      <w:r>
        <w:rPr>
          <w:rFonts w:eastAsiaTheme="minorHAnsi"/>
          <w:sz w:val="28"/>
          <w:szCs w:val="28"/>
        </w:rPr>
        <w:t xml:space="preserve">ии аварийной ситуации</w:t>
      </w:r>
      <w:r>
        <w:rPr>
          <w:rFonts w:eastAsiaTheme="minorHAnsi"/>
          <w:sz w:val="28"/>
          <w:szCs w:val="28"/>
        </w:rPr>
        <w:t xml:space="preserve">, технологических отказов, а также при отключении потребителей от теплоснабжения - период отключения и перечень отключенных потребителей;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5.3.2.</w:t>
        <w:tab/>
        <w:t xml:space="preserve">Данн</w:t>
      </w:r>
      <w:r>
        <w:rPr>
          <w:rFonts w:eastAsiaTheme="minorHAnsi"/>
          <w:sz w:val="28"/>
          <w:szCs w:val="28"/>
        </w:rPr>
        <w:t xml:space="preserve">ые о проведенных капитальных ремонтных работах на объектах теплоснабжения, исполнитель</w:t>
      </w:r>
      <w:r>
        <w:rPr>
          <w:rFonts w:eastAsiaTheme="minorHAnsi"/>
          <w:sz w:val="28"/>
          <w:szCs w:val="28"/>
        </w:rPr>
        <w:t xml:space="preserve">ная документация по п</w:t>
      </w:r>
      <w:r>
        <w:rPr>
          <w:rFonts w:eastAsiaTheme="minorHAnsi"/>
          <w:sz w:val="28"/>
          <w:szCs w:val="28"/>
        </w:rPr>
        <w:t xml:space="preserve">роведенным капитальным ремонтным работам;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5.3.3.</w:t>
        <w:tab/>
        <w:t xml:space="preserve">Данные о вводе в эксплуатацию законченного строительства, расширения, реконструкции, технического пе</w:t>
      </w:r>
      <w:r>
        <w:rPr>
          <w:rFonts w:eastAsiaTheme="minorHAnsi"/>
          <w:sz w:val="28"/>
          <w:szCs w:val="28"/>
        </w:rPr>
        <w:t xml:space="preserve">ревооружения объектов теплоснабжения.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5.4.</w:t>
        <w:tab/>
        <w:t xml:space="preserve">Теплоснабжающие организации ежемесячно до 5</w:t>
      </w:r>
      <w:r>
        <w:rPr>
          <w:rFonts w:eastAsiaTheme="minorHAnsi"/>
          <w:sz w:val="28"/>
          <w:szCs w:val="28"/>
        </w:rPr>
        <w:t xml:space="preserve"> числа месяца, следую</w:t>
      </w:r>
      <w:r>
        <w:rPr>
          <w:rFonts w:eastAsiaTheme="minorHAnsi"/>
          <w:sz w:val="28"/>
          <w:szCs w:val="28"/>
        </w:rPr>
        <w:t xml:space="preserve">щего за отчетным, представляет в администрацию </w:t>
      </w:r>
      <w:r>
        <w:rPr>
          <w:rFonts w:eastAsiaTheme="minorHAnsi"/>
          <w:sz w:val="28"/>
          <w:szCs w:val="28"/>
        </w:rPr>
        <w:t xml:space="preserve"> Стойбинского сельсовета в электронном виде и на бумажном носителе </w:t>
      </w:r>
      <w:r>
        <w:rPr>
          <w:rFonts w:eastAsiaTheme="minorHAnsi"/>
          <w:sz w:val="28"/>
          <w:szCs w:val="28"/>
        </w:rPr>
        <w:t xml:space="preserve">информацию в соответствии с подпунктами 5.2.1, 5.2.2, 5.2.3 настоящего Порядка по форм</w:t>
      </w:r>
      <w:r>
        <w:rPr>
          <w:rFonts w:eastAsiaTheme="minorHAnsi"/>
          <w:sz w:val="28"/>
          <w:szCs w:val="28"/>
        </w:rPr>
        <w:t xml:space="preserve">е согласно приложению</w:t>
      </w:r>
      <w:r>
        <w:rPr>
          <w:rFonts w:eastAsiaTheme="minorHAnsi"/>
          <w:sz w:val="28"/>
          <w:szCs w:val="28"/>
        </w:rPr>
        <w:t xml:space="preserve">, к настоящему Порядку.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5.5.</w:t>
      </w:r>
      <w:r>
        <w:rPr>
          <w:rFonts w:eastAsiaTheme="minorHAnsi"/>
          <w:spacing w:val="2"/>
          <w:sz w:val="28"/>
          <w:szCs w:val="28"/>
        </w:rPr>
        <w:t xml:space="preserve"> </w:t>
      </w:r>
      <w:r>
        <w:rPr>
          <w:rFonts w:eastAsiaTheme="minorHAnsi"/>
          <w:spacing w:val="2"/>
          <w:sz w:val="28"/>
          <w:szCs w:val="28"/>
        </w:rPr>
        <w:t xml:space="preserve">Предоставляемые данные заверяются руководителем </w:t>
      </w:r>
      <w:r>
        <w:rPr>
          <w:rFonts w:eastAsiaTheme="minorHAnsi"/>
          <w:sz w:val="28"/>
          <w:szCs w:val="28"/>
        </w:rPr>
        <w:t xml:space="preserve">т</w:t>
      </w:r>
      <w:r>
        <w:rPr>
          <w:rFonts w:eastAsiaTheme="minorHAnsi"/>
          <w:sz w:val="28"/>
          <w:szCs w:val="28"/>
        </w:rPr>
        <w:t xml:space="preserve">еплоснабжающие организации</w:t>
      </w:r>
      <w:r>
        <w:rPr>
          <w:rFonts w:eastAsiaTheme="minorHAnsi"/>
          <w:spacing w:val="2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5.6</w:t>
      </w:r>
      <w:r>
        <w:rPr>
          <w:rFonts w:eastAsiaTheme="minorHAnsi"/>
          <w:sz w:val="28"/>
          <w:szCs w:val="28"/>
        </w:rPr>
        <w:t xml:space="preserve">.</w:t>
        <w:tab/>
        <w:t xml:space="preserve">Материалы мониторинга хранятся в админ</w:t>
      </w:r>
      <w:r>
        <w:rPr>
          <w:rFonts w:eastAsiaTheme="minorHAnsi"/>
          <w:sz w:val="28"/>
          <w:szCs w:val="28"/>
        </w:rPr>
        <w:t xml:space="preserve">истрации </w:t>
      </w:r>
      <w:r>
        <w:rPr>
          <w:rFonts w:eastAsiaTheme="minorHAnsi"/>
          <w:sz w:val="28"/>
          <w:szCs w:val="28"/>
        </w:rPr>
        <w:t xml:space="preserve">Стойбинского сельсовета, а также в теплос</w:t>
      </w:r>
      <w:r>
        <w:rPr>
          <w:rFonts w:eastAsiaTheme="minorHAnsi"/>
          <w:sz w:val="28"/>
          <w:szCs w:val="28"/>
        </w:rPr>
        <w:t xml:space="preserve">набжающих организация</w:t>
      </w:r>
      <w:r>
        <w:rPr>
          <w:rFonts w:eastAsiaTheme="minorHAnsi"/>
          <w:sz w:val="28"/>
          <w:szCs w:val="28"/>
        </w:rPr>
        <w:t xml:space="preserve">х в электронном и бумажном виде не менее 5 лет.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10"/>
        <w:ind w:left="0"/>
        <w:jc w:val="center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</w:t>
      </w:r>
      <w:r>
        <w:rPr>
          <w:rFonts w:eastAsiaTheme="minorHAnsi"/>
          <w:sz w:val="28"/>
          <w:szCs w:val="28"/>
        </w:rPr>
        <w:t xml:space="preserve">Анализ данных мониторинга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6.1.</w:t>
        <w:tab/>
        <w:t xml:space="preserve">Система анализа данных мониторинга направлена на оптимизацию планов ре</w:t>
      </w:r>
      <w:r>
        <w:rPr>
          <w:rFonts w:eastAsiaTheme="minorHAnsi"/>
          <w:sz w:val="28"/>
          <w:szCs w:val="28"/>
        </w:rPr>
        <w:t xml:space="preserve">монта на основе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выбора из объектов, имеющих повреждения, самых ненадежных, исходя из з</w:t>
      </w:r>
      <w:r>
        <w:rPr>
          <w:rFonts w:eastAsiaTheme="minorHAnsi"/>
          <w:sz w:val="28"/>
          <w:szCs w:val="28"/>
        </w:rPr>
        <w:t xml:space="preserve">аданного объема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фин</w:t>
      </w:r>
      <w:r>
        <w:rPr>
          <w:rFonts w:eastAsiaTheme="minorHAnsi"/>
          <w:sz w:val="28"/>
          <w:szCs w:val="28"/>
        </w:rPr>
        <w:t xml:space="preserve">ансирования.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6.2.</w:t>
        <w:tab/>
        <w:t xml:space="preserve">Анализ данных мониторинга на муниципальном уровне проводится специалистами администрации </w:t>
      </w:r>
      <w:r>
        <w:rPr>
          <w:rFonts w:eastAsiaTheme="minorHAnsi"/>
          <w:sz w:val="28"/>
          <w:szCs w:val="28"/>
        </w:rPr>
        <w:t xml:space="preserve">Стойбинского сельсовета,</w:t>
      </w:r>
      <w:r>
        <w:rPr>
          <w:rFonts w:eastAsiaTheme="minorHAnsi"/>
          <w:sz w:val="28"/>
          <w:szCs w:val="28"/>
        </w:rPr>
        <w:t xml:space="preserve"> на объектовом уровне – специалистами теплоснабжающей организаций.</w:t>
      </w:r>
      <w:r>
        <w:rPr>
          <w:rFonts w:eastAsiaTheme="minorHAnsi"/>
        </w:rPr>
      </w:r>
    </w:p>
    <w:p>
      <w:pPr>
        <w:pStyle w:val="601"/>
        <w:ind w:firstLine="709"/>
        <w:jc w:val="both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6.3</w:t>
      </w:r>
      <w:r>
        <w:rPr>
          <w:rFonts w:eastAsiaTheme="minorHAnsi"/>
          <w:sz w:val="28"/>
          <w:szCs w:val="28"/>
        </w:rPr>
        <w:t xml:space="preserve">.</w:t>
        <w:tab/>
        <w:t xml:space="preserve">Результаты монито</w:t>
      </w:r>
      <w:r>
        <w:rPr>
          <w:rFonts w:eastAsiaTheme="minorHAnsi"/>
          <w:sz w:val="28"/>
          <w:szCs w:val="28"/>
        </w:rPr>
        <w:t xml:space="preserve">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6</w:t>
      </w:r>
      <w:r>
        <w:rPr>
          <w:rFonts w:eastAsiaTheme="minorHAnsi"/>
          <w:spacing w:val="2"/>
          <w:sz w:val="28"/>
          <w:szCs w:val="28"/>
        </w:rPr>
        <w:t xml:space="preserve">.</w:t>
      </w:r>
      <w:r>
        <w:rPr>
          <w:rFonts w:eastAsiaTheme="minorHAnsi"/>
          <w:spacing w:val="2"/>
          <w:sz w:val="28"/>
          <w:szCs w:val="28"/>
        </w:rPr>
        <w:t xml:space="preserve">4</w:t>
      </w:r>
      <w:r>
        <w:rPr>
          <w:rFonts w:eastAsiaTheme="minorHAnsi"/>
          <w:spacing w:val="2"/>
          <w:sz w:val="28"/>
          <w:szCs w:val="28"/>
        </w:rPr>
        <w:t xml:space="preserve">. Хр</w:t>
      </w:r>
      <w:r>
        <w:rPr>
          <w:rFonts w:eastAsiaTheme="minorHAnsi"/>
          <w:spacing w:val="2"/>
          <w:sz w:val="28"/>
          <w:szCs w:val="28"/>
        </w:rPr>
        <w:t xml:space="preserve">анение данных организуется на объектовом уровне на бумажных и электронных носителях</w:t>
      </w:r>
      <w:r>
        <w:rPr>
          <w:rFonts w:eastAsiaTheme="minorHAnsi"/>
          <w:spacing w:val="2"/>
          <w:sz w:val="28"/>
          <w:szCs w:val="28"/>
        </w:rPr>
        <w:t xml:space="preserve">.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jc w:val="center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7.</w:t>
      </w:r>
      <w:r>
        <w:rPr>
          <w:rFonts w:eastAsiaTheme="minorHAnsi"/>
          <w:spacing w:val="2"/>
          <w:sz w:val="28"/>
          <w:szCs w:val="28"/>
        </w:rPr>
        <w:t xml:space="preserve">Ответственность</w:t>
      </w:r>
      <w:r>
        <w:rPr>
          <w:rFonts w:eastAsiaTheme="minorHAnsi"/>
          <w:spacing w:val="2"/>
          <w:sz w:val="28"/>
          <w:szCs w:val="28"/>
        </w:rPr>
      </w:r>
      <w:r>
        <w:rPr>
          <w:rFonts w:eastAsiaTheme="minorHAnsi"/>
        </w:rPr>
      </w:r>
    </w:p>
    <w:p>
      <w:pPr>
        <w:pStyle w:val="601"/>
        <w:ind w:firstLine="708"/>
        <w:jc w:val="both"/>
        <w:spacing w:lineRule="atLeast" w:line="315"/>
        <w:shd w:val="clear" w:fill="FFFFFF" w:color="auto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 xml:space="preserve">7</w:t>
      </w:r>
      <w:r>
        <w:rPr>
          <w:rFonts w:eastAsiaTheme="minorHAnsi"/>
          <w:spacing w:val="2"/>
          <w:sz w:val="28"/>
          <w:szCs w:val="28"/>
        </w:rPr>
        <w:t xml:space="preserve">.</w:t>
      </w:r>
      <w:r>
        <w:rPr>
          <w:rFonts w:eastAsiaTheme="minorHAnsi"/>
          <w:spacing w:val="2"/>
          <w:sz w:val="28"/>
          <w:szCs w:val="28"/>
        </w:rPr>
        <w:t xml:space="preserve">1. За непредставление, несвоевременное предоставление или предоставление недостоверных данных к руководителю </w:t>
      </w:r>
      <w:r>
        <w:rPr>
          <w:rFonts w:eastAsiaTheme="minorHAnsi"/>
          <w:sz w:val="28"/>
          <w:szCs w:val="28"/>
        </w:rPr>
        <w:t xml:space="preserve">т</w:t>
      </w:r>
      <w:r>
        <w:rPr>
          <w:rFonts w:eastAsiaTheme="minorHAnsi"/>
          <w:sz w:val="28"/>
          <w:szCs w:val="28"/>
        </w:rPr>
        <w:t xml:space="preserve">еплоснабжающие организации</w:t>
      </w:r>
      <w:r>
        <w:rPr>
          <w:rFonts w:eastAsiaTheme="minorHAnsi"/>
          <w:spacing w:val="2"/>
          <w:sz w:val="28"/>
          <w:szCs w:val="28"/>
        </w:rPr>
        <w:t xml:space="preserve">, а т</w:t>
      </w:r>
      <w:r>
        <w:rPr>
          <w:rFonts w:eastAsiaTheme="minorHAnsi"/>
          <w:spacing w:val="2"/>
          <w:sz w:val="28"/>
          <w:szCs w:val="28"/>
        </w:rPr>
        <w:t xml:space="preserve">акже к исполнителю применяются меры дисциплинарного воздействия.</w:t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276" w:right="567" w:bottom="851" w:left="16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1">
    <w:name w:val="Обычный"/>
    <w:next w:val="601"/>
    <w:link w:val="601"/>
    <w:rPr>
      <w:sz w:val="24"/>
      <w:szCs w:val="24"/>
      <w:lang w:val="ru-RU" w:bidi="ar-SA" w:eastAsia="ru-RU"/>
    </w:rPr>
  </w:style>
  <w:style w:type="character" w:styleId="602">
    <w:name w:val="Основной шрифт абзаца"/>
    <w:next w:val="602"/>
    <w:link w:val="601"/>
    <w:semiHidden/>
  </w:style>
  <w:style w:type="table" w:styleId="603">
    <w:name w:val="Обычная таблица"/>
    <w:next w:val="603"/>
    <w:link w:val="601"/>
    <w:semiHidden/>
    <w:tblPr/>
  </w:style>
  <w:style w:type="numbering" w:styleId="604">
    <w:name w:val="Нет списка"/>
    <w:next w:val="604"/>
    <w:link w:val="601"/>
    <w:semiHidden/>
  </w:style>
  <w:style w:type="paragraph" w:styleId="605">
    <w:name w:val="Основной текст"/>
    <w:basedOn w:val="601"/>
    <w:next w:val="605"/>
    <w:link w:val="601"/>
    <w:rPr>
      <w:sz w:val="28"/>
      <w:szCs w:val="20"/>
    </w:rPr>
    <w:pPr>
      <w:jc w:val="both"/>
    </w:pPr>
  </w:style>
  <w:style w:type="paragraph" w:styleId="606">
    <w:name w:val="Основной текст 3"/>
    <w:basedOn w:val="601"/>
    <w:next w:val="606"/>
    <w:link w:val="601"/>
    <w:rPr>
      <w:sz w:val="28"/>
      <w:szCs w:val="20"/>
    </w:rPr>
  </w:style>
  <w:style w:type="paragraph" w:styleId="607">
    <w:name w:val="ConsPlusNormal"/>
    <w:next w:val="607"/>
    <w:link w:val="601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608">
    <w:name w:val="Текст выноски"/>
    <w:basedOn w:val="601"/>
    <w:next w:val="608"/>
    <w:link w:val="601"/>
    <w:semiHidden/>
    <w:rPr>
      <w:rFonts w:ascii="Tahoma" w:hAnsi="Tahoma"/>
      <w:sz w:val="16"/>
      <w:szCs w:val="16"/>
    </w:rPr>
  </w:style>
  <w:style w:type="table" w:styleId="609">
    <w:name w:val="Сетка таблицы"/>
    <w:basedOn w:val="603"/>
    <w:next w:val="609"/>
    <w:link w:val="601"/>
    <w:tblPr/>
  </w:style>
  <w:style w:type="paragraph" w:styleId="610">
    <w:name w:val="Абзац списка"/>
    <w:basedOn w:val="601"/>
    <w:next w:val="610"/>
    <w:link w:val="601"/>
    <w:pPr>
      <w:contextualSpacing w:val="true"/>
      <w:ind w:left="720"/>
    </w:pPr>
  </w:style>
  <w:style w:type="character" w:styleId="1283" w:default="1">
    <w:name w:val="Default Paragraph Font"/>
    <w:uiPriority w:val="1"/>
    <w:semiHidden/>
    <w:unhideWhenUsed/>
  </w:style>
  <w:style w:type="numbering" w:styleId="1284" w:default="1">
    <w:name w:val="No List"/>
    <w:uiPriority w:val="99"/>
    <w:semiHidden/>
    <w:unhideWhenUsed/>
  </w:style>
  <w:style w:type="paragraph" w:styleId="1285" w:default="1">
    <w:name w:val="Normal"/>
    <w:qFormat/>
  </w:style>
  <w:style w:type="table" w:styleId="12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2023-10-11T02:28:42Z</dcterms:modified>
</cp:coreProperties>
</file>