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РОССИЙСКАЯ ФЕДЕРАЦИЯ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АДМИНИСТРАЦИЯ СТОЙБИНСКОГО  СЕЛЬСОВЕТА  СЕЛЕМДЖИНСКОГО РАЙОНА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АМУРСКОЙ ОБЛАСТИ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ПОСТАНОВЛЕНИЕ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796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tabs>
          <w:tab w:val="left" w:pos="796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с. Стойба</w:t>
      </w:r>
      <w:r/>
    </w:p>
    <w:p>
      <w:pPr>
        <w:jc w:val="center"/>
        <w:spacing w:lineRule="auto" w:line="240" w:after="0"/>
        <w:tabs>
          <w:tab w:val="left" w:pos="796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exact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20 декабря 2022 г.                                                                                   № 77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jc w:val="both"/>
        <w:spacing w:lineRule="auto" w:line="24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highlight w:val="none"/>
          <w:lang w:bidi="ru-RU" w:eastAsia="ru-RU"/>
        </w:rPr>
      </w:r>
      <w:r>
        <w:rPr>
          <w:rFonts w:ascii="Times New Roman" w:hAnsi="Times New Roman" w:eastAsia="Times New Roman"/>
          <w:bCs/>
          <w:sz w:val="28"/>
          <w:szCs w:val="28"/>
          <w:highlight w:val="none"/>
          <w:lang w:bidi="ru-RU" w:eastAsia="ru-RU"/>
        </w:rPr>
      </w:r>
    </w:p>
    <w:p>
      <w:pPr>
        <w:jc w:val="center"/>
        <w:spacing w:lineRule="auto" w:line="240"/>
        <w:rPr>
          <w:rFonts w:ascii="Times New Roman" w:hAnsi="Times New Roman" w:eastAsia="Times New Roman"/>
          <w:sz w:val="28"/>
          <w:highlight w:val="none"/>
          <w:lang w:bidi="ru-RU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eastAsia="Times New Roman"/>
          <w:bCs/>
          <w:sz w:val="28"/>
          <w:szCs w:val="28"/>
          <w:lang w:bidi="ru-RU" w:eastAsia="ru-RU"/>
        </w:rPr>
        <w:t xml:space="preserve">Программы профилактики нарушений обязательных требований законодательства в рамках муниципального жилищного контроля на территории Стойбинского</w:t>
      </w:r>
      <w:r>
        <w:rPr>
          <w:rFonts w:ascii="Times New Roman" w:hAnsi="Times New Roman" w:eastAsia="Times New Roman"/>
          <w:bCs/>
          <w:sz w:val="28"/>
          <w:szCs w:val="28"/>
          <w:lang w:bidi="ru-RU" w:eastAsia="ru-RU"/>
        </w:rPr>
        <w:t xml:space="preserve"> сельсовета Селемджинского района Амурской области на 2023 год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spacing w:lineRule="exact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spacing w:lineRule="exact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В соответствии с Федеральным законом от 26 дека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бря 2008 г.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о с т а н о в л я ю: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Утвердить прилагаемую 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Программу профилактики нарушений обязательных требований законодательства в рамках муниципального жилищного контроля на территории Стойбинского сельсовета Селемджинского района Амурской области на 2023 год.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Стойбинского сельсовета в информационно-телекоммуникационной сети Интернет.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Контроль за выполнением настоящего постановления оставляю за собой.</w:t>
      </w:r>
      <w:r/>
    </w:p>
    <w:p>
      <w:pPr>
        <w:ind w:firstLine="735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eastAsia="ar-SA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Lucida Sans Unicode"/>
          <w:sz w:val="28"/>
          <w:szCs w:val="28"/>
          <w:lang w:eastAsia="ar-SA"/>
        </w:rPr>
        <w:t xml:space="preserve"> Настоящее постановление вступает в силу с 01 января 2023 г.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r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Глава Стойбинского  сельсовета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А.А. Даниленко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УТВЕРЖДЕНА</w:t>
      </w:r>
      <w:r/>
    </w:p>
    <w:p>
      <w:pPr>
        <w:ind w:left="4678"/>
        <w:jc w:val="center"/>
        <w:spacing w:lineRule="exact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постановлением главы</w:t>
      </w:r>
      <w:r/>
    </w:p>
    <w:p>
      <w:pPr>
        <w:ind w:left="4678"/>
        <w:jc w:val="center"/>
        <w:spacing w:lineRule="exact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Стойбинского сельсовета</w:t>
      </w:r>
      <w:r/>
    </w:p>
    <w:p>
      <w:pPr>
        <w:ind w:left="4678"/>
        <w:jc w:val="left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20.12.2022  г.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77 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lineRule="exact" w:line="360" w:after="12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/>
      <w:bookmarkStart w:id="1" w:name="P43"/>
      <w:r/>
      <w:bookmarkEnd w:id="1"/>
      <w:r/>
      <w:r/>
    </w:p>
    <w:p>
      <w:pPr>
        <w:ind w:firstLine="709"/>
        <w:jc w:val="center"/>
        <w:spacing w:lineRule="exact" w:line="360" w:after="12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ПРОГРАММА</w:t>
      </w:r>
      <w:r/>
    </w:p>
    <w:p>
      <w:pPr>
        <w:ind w:firstLine="709"/>
        <w:jc w:val="center"/>
        <w:spacing w:lineRule="exact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bidi="ru-RU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ru-RU" w:eastAsia="ru-RU"/>
        </w:rPr>
        <w:t xml:space="preserve">профилактики нарушений обязательных требований законодательства в рамках муниципального жилищного контроля на территории Стойбинского сельсовета Селемджинского района</w:t>
      </w:r>
      <w:r/>
    </w:p>
    <w:p>
      <w:pPr>
        <w:ind w:firstLine="709"/>
        <w:jc w:val="center"/>
        <w:spacing w:lineRule="exact" w:line="240" w:after="0"/>
        <w:widowControl w:val="off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bidi="ru-RU" w:eastAsia="ru-RU"/>
        </w:rPr>
        <w:t xml:space="preserve"> Амурской области на 2023 год</w:t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Аналитическая часть</w:t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В соответствии  с Федеральным зак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оном от 31.07.2020 г. № 248-ФЗ «О государственном контроле (надзоре) и муниципальном контроле в Российской Федерации», органы  местного самоуправления будут осуществлять семь видов муниципального контроля, в  которые входит муниципальный жилищный контроль.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Стойбинского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 сельсовета Селемджинского района Амурской области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 в области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 жилищных отношений, муниципальными правовыми актами, а также на организацию и проведение мероприятий по профилактике нарушений требований, мероприятий по контролю, осуществляемых без взаимодействия с юридическими лицами, индивидуальными предпринимателями.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Муниципальный жилищный контроль на территории Стойбинского сельсовета Селемджинского района начиная с 01 января 2022 г. осуществляется администрацией Стойбинского сельсовета Селемджинского района Амурской области (далее – администрация).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Субъектами подконтрольной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 деятельности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территории Стойбинского сельсовета Селемджинского района Амурской области.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Настоящая програ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мма профилактики нарушений обязательных требований законодательства в рамках муниципального жилищного контроля на территории Стойбинского сельсовета Селемджинского района Амурской области на 2023 год (далее – программа) разработана в целях организации 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проведения администрацией Стойбинского сельсовета профилактических мероприятий, направленных на предупреждение на</w:t>
      </w: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рушений юридическими лицами, индивидуальными предпринимателями, гражданами, занимающими муниципальные жилые помещения на территории Стойбинского сельсовета Селемджинского района Амурской области (далее – подконтрольные субъекты) обязательных требований.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Целями программы являются: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разъяснение субъектам необходимости соблюдения обязательных требований.</w:t>
      </w:r>
      <w:r/>
    </w:p>
    <w:p>
      <w:pPr>
        <w:ind w:firstLine="709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Задачами программы являются: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укрепление системы профилактики нарушений обязательных требований путем активизации профилактической деятельности;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повышение правосознания и правовой культуры руководителей подконтрольных субъектов.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Реализация программы планируется путем осуществления профилактических мероприятий в разделе 2 настоящей программы.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2. План мероприятий по профилактике нарушений на 2023 год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tbl>
      <w:tblPr>
        <w:tblStyle w:val="81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2267"/>
        <w:gridCol w:w="2091"/>
      </w:tblGrid>
      <w:tr>
        <w:trPr/>
        <w:tc>
          <w:tcPr>
            <w:tcW w:w="675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№</w:t>
            </w:r>
            <w:r/>
          </w:p>
          <w:p>
            <w:pPr>
              <w:jc w:val="center"/>
              <w:spacing w:lineRule="auto" w:line="216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п/п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ind w:firstLine="34"/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Мероприятие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Сроки реализации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bidi="ru-RU" w:eastAsia="ru-RU"/>
              </w:rPr>
              <w:t xml:space="preserve">Ответственный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</w:t>
            </w:r>
            <w:r/>
          </w:p>
        </w:tc>
        <w:tc>
          <w:tcPr>
            <w:tcW w:w="4537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Размещение на официальном сайте администрации Стойбинского сельсовета в информационно-телекоммуникационной сети Интернет информации о содержании обязательных требований и о порядке осуществления муниципального жилищного контроля, в том числе: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ind w:left="-108"/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bidi="ru-RU" w:eastAsia="ru-RU"/>
              </w:rPr>
              <w:t xml:space="preserve">в течение года (по мере необходимости)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1.1.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868" w:leader="none"/>
                <w:tab w:val="left" w:pos="3568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1.2.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планов проверок на календарный год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декабрь</w:t>
            </w:r>
            <w:r/>
          </w:p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2023 года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1.3.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сведений о проведенных плановых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проверках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ежеквартально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</w:t>
            </w: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1.4.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696" w:leader="none"/>
                <w:tab w:val="left" w:pos="2704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сведений об осуществлении муниципального жилищного контроля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1 раз в год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2.</w:t>
            </w:r>
            <w:r/>
          </w:p>
        </w:tc>
        <w:tc>
          <w:tcPr>
            <w:tcW w:w="4537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2923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Актуализация информации, размещенной на официальном сайте администрации Стойбинского сельсовета в информационно-телекоммуникационной в сети Интернет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3.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в том числе посредством: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>
          <w:trHeight w:val="529"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3.1.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411" w:leader="none"/>
                <w:tab w:val="left" w:pos="3902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проведение устного консультирования при обращениях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center"/>
              <w:spacing w:lineRule="auto" w:line="23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3.2.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проведение письменных ответов на поступающие обращения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33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 сроки, установленные законодательством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3.3.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47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разъяснительной работы (публикация статей, комментариев, интервью) в средствах массовой информации (печатные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ab/>
              <w:t xml:space="preserve">издания, социальные сети)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по мере</w:t>
            </w:r>
            <w:r/>
          </w:p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необходимости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4.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559" w:leader="none"/>
                <w:tab w:val="left" w:pos="4147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нарушений обязательных требований</w:t>
            </w:r>
            <w:r/>
          </w:p>
        </w:tc>
        <w:tc>
          <w:tcPr>
            <w:tcW w:w="2267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33"/>
              <w:widowControl w:val="off"/>
              <w:tabs>
                <w:tab w:val="left" w:pos="1353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наличии сведений о готовящихся нарушениях или о признаках нарушений обязательных требований действующего законодательства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5.</w:t>
            </w:r>
            <w:r/>
          </w:p>
        </w:tc>
        <w:tc>
          <w:tcPr>
            <w:tcW w:w="4537" w:type="dxa"/>
            <w:vAlign w:val="bottom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tabs>
                <w:tab w:val="left" w:pos="1764" w:leader="none"/>
                <w:tab w:val="left" w:pos="2358" w:leader="none"/>
                <w:tab w:val="left" w:pos="3323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Разъяснения, в ходе проверок юридических лиц и индивидуальных предпринимателей,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ab/>
              <w:t xml:space="preserve">обязательных</w:t>
            </w:r>
            <w:r/>
          </w:p>
          <w:p>
            <w:pPr>
              <w:jc w:val="both"/>
              <w:spacing w:lineRule="auto" w:line="240"/>
              <w:widowControl w:val="off"/>
              <w:tabs>
                <w:tab w:val="left" w:pos="2506" w:leader="none"/>
                <w:tab w:val="left" w:pos="4151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требований, прав и обязанностей подконтрольного субъекта 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при проведении проверок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6.</w:t>
            </w:r>
            <w:r/>
          </w:p>
        </w:tc>
        <w:tc>
          <w:tcPr>
            <w:tcW w:w="4537" w:type="dxa"/>
            <w:textDirection w:val="lrTb"/>
            <w:noWrap w:val="false"/>
          </w:tcPr>
          <w:p>
            <w:pPr>
              <w:jc w:val="both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Разработка и утверждение программы профилактики нарушений обязательных требований органа муниципального жилищного контроля на 2024 год</w:t>
            </w:r>
            <w:r/>
          </w:p>
        </w:tc>
        <w:tc>
          <w:tcPr>
            <w:tcW w:w="2267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 20.12.2023</w:t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jc w:val="center"/>
              <w:spacing w:lineRule="auto" w:line="240"/>
              <w:widowControl w:val="off"/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bidi="ru-RU" w:eastAsia="ru-RU"/>
              </w:rPr>
              <w:t xml:space="preserve">Администрация Стойбинского сельсовета</w:t>
            </w:r>
            <w:r/>
          </w:p>
        </w:tc>
      </w:tr>
    </w:tbl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center"/>
        <w:spacing w:lineRule="exact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Отчетные показатели результативности мероприятий программы профилактики на 2023 год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Отчетными показателями качества и результативности мероприятий программы профилактики нарушений обязательных требований органа муниципального жилищного контроля в 2023 году являются: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количество выявленных нарушений, шт.;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- количество проведенных в 2023 году профилактических мероприятий (публикации в СМИ, в интернет-изданиях, совещаниях с поднадзорными субъектами, публичные мероприятия, консультации и пр.).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  <w:t xml:space="preserve">Ожидаемый результат: снижение количества выявленных в 2023 году нарушений требований законодательства в жилищной сфере при увеличении количества и качества проводимых профилактических мероприятий.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eastAsia="Times New Roman"/>
          <w:sz w:val="28"/>
          <w:szCs w:val="28"/>
          <w:lang w:bidi="ru-RU"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exact" w:line="240" w:after="0"/>
        <w:widowControl w:val="off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Глава Стойбинского  сельсовета                                                                 А.А. Даниленко</w:t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widowControl w:val="off"/>
        <w:rPr>
          <w:rFonts w:cs="Calibri" w:eastAsia="Times New Roman"/>
          <w:sz w:val="20"/>
          <w:szCs w:val="20"/>
          <w:lang w:eastAsia="ru-RU"/>
        </w:rPr>
      </w:pPr>
      <w:r>
        <w:rPr>
          <w:rFonts w:cs="Calibri" w:eastAsia="Times New Roman"/>
          <w:sz w:val="20"/>
          <w:szCs w:val="20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jc w:val="right"/>
        <w:spacing w:lineRule="auto" w:line="276" w:after="0"/>
        <w:rPr>
          <w:rFonts w:ascii="Times New Roman" w:hAnsi="Times New Roman" w:eastAsia="Times New Roman"/>
          <w:b/>
          <w:bCs/>
          <w:sz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lang w:eastAsia="ru-RU"/>
        </w:rPr>
      </w:r>
      <w:r/>
    </w:p>
    <w:p>
      <w:pPr>
        <w:jc w:val="center"/>
        <w:spacing w:lineRule="auto" w:line="276" w:after="0"/>
        <w:rPr>
          <w:rFonts w:ascii="Times New Roman" w:hAnsi="Times New Roman" w:eastAsia="Times New Roman"/>
          <w:b/>
          <w:bCs/>
          <w:sz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lang w:eastAsia="ru-RU"/>
        </w:rPr>
      </w:r>
      <w:r/>
    </w:p>
    <w:p>
      <w:pPr>
        <w:jc w:val="center"/>
        <w:spacing w:lineRule="auto" w:line="276" w:after="0"/>
        <w:rPr>
          <w:rFonts w:ascii="Times New Roman" w:hAnsi="Times New Roman" w:eastAsia="Times New Roman"/>
          <w:b/>
          <w:bCs/>
          <w:sz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1"/>
    <w:next w:val="811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Times New Roman" w:eastAsia="Calibri"/>
    </w:rPr>
    <w:pPr>
      <w:spacing w:lineRule="auto" w:line="256"/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 w:customStyle="1">
    <w:name w:val="Сетка таблицы50"/>
    <w:basedOn w:val="813"/>
    <w:next w:val="81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6">
    <w:name w:val="Table Grid"/>
    <w:basedOn w:val="81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4</cp:revision>
  <dcterms:created xsi:type="dcterms:W3CDTF">2021-11-11T00:54:00Z</dcterms:created>
  <dcterms:modified xsi:type="dcterms:W3CDTF">2022-12-26T23:55:12Z</dcterms:modified>
</cp:coreProperties>
</file>