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D1" w:rsidRDefault="00F11ED1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ED1" w:rsidRDefault="00F11ED1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ED1" w:rsidRDefault="00F11ED1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ED1" w:rsidRDefault="00F11ED1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ED1" w:rsidRDefault="000E518B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F11ED1" w:rsidRDefault="000E518B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11ED1" w:rsidRDefault="000E518B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F11ED1" w:rsidRDefault="000E518B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«12» июля 2022 г. № 35</w:t>
      </w:r>
    </w:p>
    <w:p w:rsidR="00F11ED1" w:rsidRDefault="00F11ED1">
      <w:pPr>
        <w:jc w:val="right"/>
        <w:rPr>
          <w:rFonts w:ascii="Times New Roman" w:hAnsi="Times New Roman"/>
          <w:sz w:val="24"/>
          <w:szCs w:val="24"/>
        </w:rPr>
      </w:pPr>
    </w:p>
    <w:p w:rsidR="00F11ED1" w:rsidRDefault="00F11ED1">
      <w:pPr>
        <w:jc w:val="right"/>
        <w:rPr>
          <w:rFonts w:ascii="Times New Roman" w:hAnsi="Times New Roman"/>
          <w:sz w:val="24"/>
        </w:rPr>
      </w:pPr>
    </w:p>
    <w:p w:rsidR="00F11ED1" w:rsidRDefault="000E518B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вносимые в муниципальную программу «О государственной регистрации прав собственности на муниципальное имущество </w:t>
      </w:r>
      <w:proofErr w:type="spellStart"/>
      <w:r>
        <w:rPr>
          <w:rFonts w:ascii="Times New Roman" w:hAnsi="Times New Roman"/>
          <w:b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сельсовета», утвержденную постановление главы от 07.12.2021 г. </w:t>
      </w:r>
      <w:r>
        <w:rPr>
          <w:rFonts w:ascii="Times New Roman" w:hAnsi="Times New Roman"/>
          <w:b/>
          <w:sz w:val="28"/>
          <w:szCs w:val="28"/>
          <w:lang w:eastAsia="ru-RU"/>
        </w:rPr>
        <w:t>(актуальная редакция Постановления с учетом внесенных изменений от 07.12.2021 № 76 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постановление от 25.06.2021 г. N 36 "Об утверждении муниципальной программы «О государственной регистрации прав собственности на муници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пальное имущество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")</w:t>
      </w:r>
    </w:p>
    <w:p w:rsidR="00F11ED1" w:rsidRDefault="00F11ED1">
      <w:pPr>
        <w:rPr>
          <w:rFonts w:ascii="Times New Roman" w:hAnsi="Times New Roman"/>
          <w:b/>
          <w:sz w:val="28"/>
          <w:szCs w:val="28"/>
        </w:rPr>
      </w:pPr>
    </w:p>
    <w:p w:rsidR="00F11ED1" w:rsidRDefault="000E518B">
      <w:pPr>
        <w:pStyle w:val="af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Перераспределить денежные средства следующим образом:</w:t>
      </w:r>
    </w:p>
    <w:p w:rsidR="00F11ED1" w:rsidRDefault="000E518B">
      <w:pPr>
        <w:pStyle w:val="af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мероприятие № 2 «Оценка рыночной  стоимости имущества» уменьшить на 10,0 тыс. руб. (см. далее в таблице).</w:t>
      </w:r>
    </w:p>
    <w:p w:rsidR="00F11ED1" w:rsidRDefault="000E518B">
      <w:pPr>
        <w:pStyle w:val="af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Программное мероприятие № 3 «Определение рыночной обоснованности арендной платы за объекты аренды, являющихся собственностью муниципального образования с. Стойба» увеличить  на 10,0 тыс. руб. (см. далее в таблице).</w:t>
      </w:r>
    </w:p>
    <w:p w:rsidR="00F11ED1" w:rsidRDefault="00F11ED1">
      <w:pPr>
        <w:ind w:left="1429"/>
        <w:rPr>
          <w:rFonts w:ascii="Times New Roman" w:hAnsi="Times New Roman"/>
        </w:rPr>
      </w:pPr>
    </w:p>
    <w:p w:rsidR="00F11ED1" w:rsidRDefault="00F11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ED1" w:rsidRDefault="00F11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ED1" w:rsidRDefault="00F11ED1">
      <w:pPr>
        <w:jc w:val="both"/>
        <w:rPr>
          <w:rFonts w:ascii="Times New Roman" w:hAnsi="Times New Roman"/>
          <w:b/>
          <w:sz w:val="28"/>
          <w:szCs w:val="28"/>
        </w:rPr>
        <w:sectPr w:rsidR="00F11ED1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F11ED1" w:rsidRDefault="000E518B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F11ED1" w:rsidRDefault="000E518B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остановлению администрации </w:t>
      </w:r>
    </w:p>
    <w:p w:rsidR="00F11ED1" w:rsidRDefault="000E518B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F11ED1" w:rsidRDefault="000E518B">
      <w:pPr>
        <w:pStyle w:val="af4"/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«12» июля 2022 г. № 35</w:t>
      </w:r>
    </w:p>
    <w:p w:rsidR="00F11ED1" w:rsidRDefault="00F11ED1">
      <w:pPr>
        <w:spacing w:after="0" w:line="0" w:lineRule="atLeast"/>
        <w:jc w:val="right"/>
        <w:rPr>
          <w:rFonts w:ascii="Times New Roman" w:hAnsi="Times New Roman"/>
        </w:rPr>
      </w:pPr>
    </w:p>
    <w:p w:rsidR="00F11ED1" w:rsidRDefault="000E518B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СИСТЕМА</w:t>
      </w:r>
    </w:p>
    <w:p w:rsidR="00F11ED1" w:rsidRDefault="000E518B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программных мероприятий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954"/>
        <w:gridCol w:w="1783"/>
        <w:gridCol w:w="1259"/>
        <w:gridCol w:w="1491"/>
        <w:gridCol w:w="1362"/>
        <w:gridCol w:w="1361"/>
        <w:gridCol w:w="27"/>
        <w:gridCol w:w="1943"/>
        <w:gridCol w:w="28"/>
        <w:gridCol w:w="1967"/>
      </w:tblGrid>
      <w:tr w:rsidR="00F11ED1">
        <w:trPr>
          <w:trHeight w:val="1080"/>
        </w:trPr>
        <w:tc>
          <w:tcPr>
            <w:tcW w:w="709" w:type="dxa"/>
            <w:vMerge w:val="restart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59" w:type="dxa"/>
            <w:vMerge w:val="restart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финанси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рования</w:t>
            </w:r>
            <w:proofErr w:type="spellEnd"/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4241" w:type="dxa"/>
            <w:gridSpan w:val="4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по годам реализации, тыс. руб.</w:t>
            </w:r>
          </w:p>
        </w:tc>
        <w:tc>
          <w:tcPr>
            <w:tcW w:w="1971" w:type="dxa"/>
            <w:gridSpan w:val="2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967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заказчик,</w:t>
            </w: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F11ED1">
        <w:trPr>
          <w:trHeight w:val="375"/>
        </w:trPr>
        <w:tc>
          <w:tcPr>
            <w:tcW w:w="709" w:type="dxa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362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361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970" w:type="dxa"/>
            <w:gridSpan w:val="2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1ED1">
        <w:trPr>
          <w:trHeight w:val="300"/>
        </w:trPr>
        <w:tc>
          <w:tcPr>
            <w:tcW w:w="709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4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3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9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1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1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0" w:type="dxa"/>
            <w:gridSpan w:val="2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5" w:type="dxa"/>
            <w:gridSpan w:val="2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11ED1">
        <w:trPr>
          <w:trHeight w:val="975"/>
        </w:trPr>
        <w:tc>
          <w:tcPr>
            <w:tcW w:w="709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4" w:type="dxa"/>
          </w:tcPr>
          <w:p w:rsidR="00F11ED1" w:rsidRDefault="000E518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на объекты недвижимости (технические паспорта, технические планы, постановка на кадастровый учет) государственная регистрация права собственности.</w:t>
            </w:r>
          </w:p>
        </w:tc>
        <w:tc>
          <w:tcPr>
            <w:tcW w:w="1783" w:type="dxa"/>
            <w:vMerge w:val="restart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59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491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362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61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970" w:type="dxa"/>
            <w:gridSpan w:val="2"/>
          </w:tcPr>
          <w:p w:rsidR="00F11ED1" w:rsidRDefault="000E518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регистрация права собственности на муниципальные объекты.</w:t>
            </w:r>
          </w:p>
        </w:tc>
        <w:tc>
          <w:tcPr>
            <w:tcW w:w="1995" w:type="dxa"/>
            <w:gridSpan w:val="2"/>
            <w:vMerge w:val="restart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Стойбинского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F11ED1">
        <w:trPr>
          <w:trHeight w:val="1005"/>
        </w:trPr>
        <w:tc>
          <w:tcPr>
            <w:tcW w:w="709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4" w:type="dxa"/>
          </w:tcPr>
          <w:p w:rsidR="00F11ED1" w:rsidRDefault="000E518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рыночной стоимости имущества</w:t>
            </w:r>
          </w:p>
        </w:tc>
        <w:tc>
          <w:tcPr>
            <w:tcW w:w="1783" w:type="dxa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491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362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61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970" w:type="dxa"/>
            <w:gridSpan w:val="2"/>
          </w:tcPr>
          <w:p w:rsidR="00F11ED1" w:rsidRDefault="000E518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неэффективного имущества</w:t>
            </w:r>
          </w:p>
        </w:tc>
        <w:tc>
          <w:tcPr>
            <w:tcW w:w="1995" w:type="dxa"/>
            <w:gridSpan w:val="2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1ED1">
        <w:trPr>
          <w:trHeight w:val="424"/>
        </w:trPr>
        <w:tc>
          <w:tcPr>
            <w:tcW w:w="709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4" w:type="dxa"/>
          </w:tcPr>
          <w:p w:rsidR="00F11ED1" w:rsidRDefault="000E518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рыночной обоснованности арендной платы за объекты аренды, являющихся собственностью муниципального образования с.Стойба</w:t>
            </w:r>
          </w:p>
        </w:tc>
        <w:tc>
          <w:tcPr>
            <w:tcW w:w="1783" w:type="dxa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91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362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361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970" w:type="dxa"/>
            <w:gridSpan w:val="2"/>
          </w:tcPr>
          <w:p w:rsidR="00F11ED1" w:rsidRDefault="000E518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муниципального имущества в аренду на конкурсной основе</w:t>
            </w:r>
          </w:p>
        </w:tc>
        <w:tc>
          <w:tcPr>
            <w:tcW w:w="1995" w:type="dxa"/>
            <w:gridSpan w:val="2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1ED1">
        <w:trPr>
          <w:trHeight w:val="1265"/>
        </w:trPr>
        <w:tc>
          <w:tcPr>
            <w:tcW w:w="709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54" w:type="dxa"/>
          </w:tcPr>
          <w:p w:rsidR="00F11ED1" w:rsidRDefault="000E518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юридических услуг в сфере имущественных и земельных отношений</w:t>
            </w:r>
          </w:p>
        </w:tc>
        <w:tc>
          <w:tcPr>
            <w:tcW w:w="1783" w:type="dxa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91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61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70" w:type="dxa"/>
            <w:gridSpan w:val="2"/>
          </w:tcPr>
          <w:p w:rsidR="00F11ED1" w:rsidRDefault="000E518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Эффективное управление имуществом, повышение доходной части бюджета</w:t>
            </w:r>
          </w:p>
        </w:tc>
        <w:tc>
          <w:tcPr>
            <w:tcW w:w="1995" w:type="dxa"/>
            <w:gridSpan w:val="2"/>
            <w:vMerge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11ED1">
        <w:trPr>
          <w:trHeight w:val="495"/>
        </w:trPr>
        <w:tc>
          <w:tcPr>
            <w:tcW w:w="709" w:type="dxa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7" w:type="dxa"/>
            <w:gridSpan w:val="2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59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491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362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361" w:type="dxa"/>
          </w:tcPr>
          <w:p w:rsidR="00F11ED1" w:rsidRDefault="000E518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1970" w:type="dxa"/>
            <w:gridSpan w:val="2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:rsidR="00F11ED1" w:rsidRDefault="00F11ED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11ED1" w:rsidRDefault="00F11ED1">
      <w:pPr>
        <w:spacing w:after="0" w:line="0" w:lineRule="atLeast"/>
        <w:jc w:val="center"/>
        <w:rPr>
          <w:rFonts w:ascii="Times New Roman" w:hAnsi="Times New Roman"/>
        </w:rPr>
      </w:pPr>
    </w:p>
    <w:p w:rsidR="00F11ED1" w:rsidRDefault="00F11ED1"/>
    <w:sectPr w:rsidR="00F11ED1" w:rsidSect="00F11ED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8B" w:rsidRDefault="000E518B">
      <w:pPr>
        <w:spacing w:after="0" w:line="240" w:lineRule="auto"/>
      </w:pPr>
      <w:r>
        <w:separator/>
      </w:r>
    </w:p>
  </w:endnote>
  <w:endnote w:type="continuationSeparator" w:id="0">
    <w:p w:rsidR="000E518B" w:rsidRDefault="000E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8B" w:rsidRDefault="000E518B">
      <w:pPr>
        <w:spacing w:after="0" w:line="240" w:lineRule="auto"/>
      </w:pPr>
      <w:r>
        <w:separator/>
      </w:r>
    </w:p>
  </w:footnote>
  <w:footnote w:type="continuationSeparator" w:id="0">
    <w:p w:rsidR="000E518B" w:rsidRDefault="000E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17"/>
    <w:multiLevelType w:val="multilevel"/>
    <w:tmpl w:val="C23C0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D1741"/>
    <w:multiLevelType w:val="hybridMultilevel"/>
    <w:tmpl w:val="8F96E08E"/>
    <w:lvl w:ilvl="0" w:tplc="4BF8F0E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8D30E92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4252BE2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5C9C436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9728631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F5881D5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1CD09FC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F8A4556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38AA4ED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">
    <w:nsid w:val="51C77870"/>
    <w:multiLevelType w:val="hybridMultilevel"/>
    <w:tmpl w:val="5C7EDBE6"/>
    <w:lvl w:ilvl="0" w:tplc="B0C4BBE6">
      <w:start w:val="1"/>
      <w:numFmt w:val="decimal"/>
      <w:lvlText w:val="%1."/>
      <w:lvlJc w:val="left"/>
    </w:lvl>
    <w:lvl w:ilvl="1" w:tplc="D790349E">
      <w:start w:val="1"/>
      <w:numFmt w:val="lowerLetter"/>
      <w:lvlText w:val="%2."/>
      <w:lvlJc w:val="left"/>
      <w:pPr>
        <w:ind w:left="1440" w:hanging="360"/>
      </w:pPr>
    </w:lvl>
    <w:lvl w:ilvl="2" w:tplc="EA20727A">
      <w:start w:val="1"/>
      <w:numFmt w:val="lowerRoman"/>
      <w:lvlText w:val="%3."/>
      <w:lvlJc w:val="right"/>
      <w:pPr>
        <w:ind w:left="2160" w:hanging="180"/>
      </w:pPr>
    </w:lvl>
    <w:lvl w:ilvl="3" w:tplc="22BE2CE6">
      <w:start w:val="1"/>
      <w:numFmt w:val="decimal"/>
      <w:lvlText w:val="%4."/>
      <w:lvlJc w:val="left"/>
      <w:pPr>
        <w:ind w:left="2880" w:hanging="360"/>
      </w:pPr>
    </w:lvl>
    <w:lvl w:ilvl="4" w:tplc="BD10B594">
      <w:start w:val="1"/>
      <w:numFmt w:val="lowerLetter"/>
      <w:lvlText w:val="%5."/>
      <w:lvlJc w:val="left"/>
      <w:pPr>
        <w:ind w:left="3600" w:hanging="360"/>
      </w:pPr>
    </w:lvl>
    <w:lvl w:ilvl="5" w:tplc="9490D334">
      <w:start w:val="1"/>
      <w:numFmt w:val="lowerRoman"/>
      <w:lvlText w:val="%6."/>
      <w:lvlJc w:val="right"/>
      <w:pPr>
        <w:ind w:left="4320" w:hanging="180"/>
      </w:pPr>
    </w:lvl>
    <w:lvl w:ilvl="6" w:tplc="F57E940C">
      <w:start w:val="1"/>
      <w:numFmt w:val="decimal"/>
      <w:lvlText w:val="%7."/>
      <w:lvlJc w:val="left"/>
      <w:pPr>
        <w:ind w:left="5040" w:hanging="360"/>
      </w:pPr>
    </w:lvl>
    <w:lvl w:ilvl="7" w:tplc="23F0FE96">
      <w:start w:val="1"/>
      <w:numFmt w:val="lowerLetter"/>
      <w:lvlText w:val="%8."/>
      <w:lvlJc w:val="left"/>
      <w:pPr>
        <w:ind w:left="5760" w:hanging="360"/>
      </w:pPr>
    </w:lvl>
    <w:lvl w:ilvl="8" w:tplc="68B0A8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954F8"/>
    <w:multiLevelType w:val="hybridMultilevel"/>
    <w:tmpl w:val="DE76D4A0"/>
    <w:lvl w:ilvl="0" w:tplc="8AA670C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F590396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AA96C03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8D92B6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DCCABAC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8A9C0FE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02E423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5B69FE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FDF075A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4">
    <w:nsid w:val="77997413"/>
    <w:multiLevelType w:val="hybridMultilevel"/>
    <w:tmpl w:val="C0003D60"/>
    <w:lvl w:ilvl="0" w:tplc="D5522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620270">
      <w:start w:val="1"/>
      <w:numFmt w:val="lowerLetter"/>
      <w:lvlText w:val="%2."/>
      <w:lvlJc w:val="left"/>
      <w:pPr>
        <w:ind w:left="1440" w:hanging="360"/>
      </w:pPr>
    </w:lvl>
    <w:lvl w:ilvl="2" w:tplc="C7C8C064">
      <w:start w:val="1"/>
      <w:numFmt w:val="lowerRoman"/>
      <w:lvlText w:val="%3."/>
      <w:lvlJc w:val="right"/>
      <w:pPr>
        <w:ind w:left="2160" w:hanging="180"/>
      </w:pPr>
    </w:lvl>
    <w:lvl w:ilvl="3" w:tplc="3C608CE8">
      <w:start w:val="1"/>
      <w:numFmt w:val="decimal"/>
      <w:lvlText w:val="%4."/>
      <w:lvlJc w:val="left"/>
      <w:pPr>
        <w:ind w:left="2880" w:hanging="360"/>
      </w:pPr>
    </w:lvl>
    <w:lvl w:ilvl="4" w:tplc="1CE033EA">
      <w:start w:val="1"/>
      <w:numFmt w:val="lowerLetter"/>
      <w:lvlText w:val="%5."/>
      <w:lvlJc w:val="left"/>
      <w:pPr>
        <w:ind w:left="3600" w:hanging="360"/>
      </w:pPr>
    </w:lvl>
    <w:lvl w:ilvl="5" w:tplc="1B669A16">
      <w:start w:val="1"/>
      <w:numFmt w:val="lowerRoman"/>
      <w:lvlText w:val="%6."/>
      <w:lvlJc w:val="right"/>
      <w:pPr>
        <w:ind w:left="4320" w:hanging="180"/>
      </w:pPr>
    </w:lvl>
    <w:lvl w:ilvl="6" w:tplc="B7D610BE">
      <w:start w:val="1"/>
      <w:numFmt w:val="decimal"/>
      <w:lvlText w:val="%7."/>
      <w:lvlJc w:val="left"/>
      <w:pPr>
        <w:ind w:left="5040" w:hanging="360"/>
      </w:pPr>
    </w:lvl>
    <w:lvl w:ilvl="7" w:tplc="B90C86E6">
      <w:start w:val="1"/>
      <w:numFmt w:val="lowerLetter"/>
      <w:lvlText w:val="%8."/>
      <w:lvlJc w:val="left"/>
      <w:pPr>
        <w:ind w:left="5760" w:hanging="360"/>
      </w:pPr>
    </w:lvl>
    <w:lvl w:ilvl="8" w:tplc="ABF0A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D1"/>
    <w:rsid w:val="000E518B"/>
    <w:rsid w:val="000F75A1"/>
    <w:rsid w:val="00F1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11ED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11E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11ED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11E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11ED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11E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11ED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1E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11ED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11E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11ED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F11E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11ED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F11E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11ED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F11E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11ED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11E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ED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11E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11ED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11E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E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E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11E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11E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E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11ED1"/>
  </w:style>
  <w:style w:type="paragraph" w:customStyle="1" w:styleId="Footer">
    <w:name w:val="Footer"/>
    <w:basedOn w:val="a"/>
    <w:link w:val="CaptionChar"/>
    <w:uiPriority w:val="99"/>
    <w:unhideWhenUsed/>
    <w:rsid w:val="00F11E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11E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11ED1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11ED1"/>
  </w:style>
  <w:style w:type="table" w:styleId="a9">
    <w:name w:val="Table Grid"/>
    <w:basedOn w:val="a1"/>
    <w:uiPriority w:val="59"/>
    <w:rsid w:val="00F11E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1E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1E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11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1E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1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11ED1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11ED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11ED1"/>
    <w:rPr>
      <w:sz w:val="18"/>
    </w:rPr>
  </w:style>
  <w:style w:type="character" w:styleId="ad">
    <w:name w:val="footnote reference"/>
    <w:uiPriority w:val="99"/>
    <w:unhideWhenUsed/>
    <w:rsid w:val="00F11ED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11ED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11ED1"/>
    <w:rPr>
      <w:sz w:val="20"/>
    </w:rPr>
  </w:style>
  <w:style w:type="character" w:styleId="af0">
    <w:name w:val="endnote reference"/>
    <w:uiPriority w:val="99"/>
    <w:semiHidden/>
    <w:unhideWhenUsed/>
    <w:rsid w:val="00F11ED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ED1"/>
    <w:pPr>
      <w:spacing w:after="57"/>
    </w:pPr>
  </w:style>
  <w:style w:type="paragraph" w:styleId="21">
    <w:name w:val="toc 2"/>
    <w:basedOn w:val="a"/>
    <w:next w:val="a"/>
    <w:uiPriority w:val="39"/>
    <w:unhideWhenUsed/>
    <w:rsid w:val="00F11E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E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E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E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E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E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E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ED1"/>
    <w:pPr>
      <w:spacing w:after="57"/>
      <w:ind w:left="2268"/>
    </w:pPr>
  </w:style>
  <w:style w:type="paragraph" w:styleId="af1">
    <w:name w:val="TOC Heading"/>
    <w:uiPriority w:val="39"/>
    <w:unhideWhenUsed/>
    <w:rsid w:val="00F11ED1"/>
  </w:style>
  <w:style w:type="paragraph" w:styleId="af2">
    <w:name w:val="table of figures"/>
    <w:basedOn w:val="a"/>
    <w:next w:val="a"/>
    <w:uiPriority w:val="99"/>
    <w:unhideWhenUsed/>
    <w:rsid w:val="00F11ED1"/>
    <w:pPr>
      <w:spacing w:after="0"/>
    </w:pPr>
  </w:style>
  <w:style w:type="paragraph" w:styleId="af3">
    <w:name w:val="No Spacing"/>
    <w:basedOn w:val="a"/>
    <w:uiPriority w:val="1"/>
    <w:qFormat/>
    <w:rsid w:val="00F11ED1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1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2022-07-12T09:45:00Z</dcterms:created>
  <dcterms:modified xsi:type="dcterms:W3CDTF">2022-07-12T09:45:00Z</dcterms:modified>
</cp:coreProperties>
</file>