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СТОЙБИНСКОГО СЕЛЬСОВЕТА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СЕЛЕМДЖИНСКОГО РАЙОНА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АМУРСКОЙ ОБЛАСТИ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ПОСТАНОВЛЕНИЕ</w:t>
      </w:r>
      <w:r>
        <w:rPr>
          <w:rFonts w:ascii="Times New Roman" w:hAnsi="Times New Roman"/>
          <w:b/>
          <w:spacing w:val="20"/>
          <w:sz w:val="28"/>
          <w:szCs w:val="28"/>
        </w:rPr>
      </w:r>
      <w:r/>
    </w:p>
    <w:p>
      <w:pPr>
        <w:pStyle w:val="8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18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highlight w:val="white"/>
        </w:rPr>
        <w:t xml:space="preserve">№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/>
    </w:p>
    <w:p>
      <w:pPr>
        <w:pStyle w:val="81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с. Стойба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tbl>
      <w:tblPr>
        <w:tblStyle w:val="816"/>
        <w:tblW w:w="0" w:type="auto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ook w:val="04A0" w:firstRow="1" w:lastRow="0" w:firstColumn="1" w:lastColumn="0" w:noHBand="0" w:noVBand="1"/>
      </w:tblPr>
      <w:tblGrid>
        <w:gridCol w:w="4536"/>
      </w:tblGrid>
      <w:tr>
        <w:trPr/>
        <w:tc>
          <w:tcPr>
            <w:tcW w:w="45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О внесении изменений и дополнений в постановление от 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07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.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12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.2021 г. N 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82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 "</w:t>
            </w: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 </w:t>
            </w:r>
            <w:bookmarkStart w:id="0" w:name="_Hlk101081910"/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Реконструкция и капитальный ремонт муниципального имущества Стойбинского сельсовета Селемджинского района Амурской области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 на 2022-2024</w:t>
            </w:r>
            <w:bookmarkEnd w:id="0"/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"</w: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</w:r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 w:eastAsia="Calibri"/>
          <w:lang w:eastAsia="en-US"/>
        </w:rPr>
      </w:pPr>
      <w:r>
        <w:rPr>
          <w:rFonts w:ascii="Times New Roman" w:hAnsi="Times New Roman" w:cs="Times New Roman" w:eastAsia="Calibri"/>
          <w:sz w:val="28"/>
          <w:szCs w:val="28"/>
          <w:lang w:eastAsia="en-US"/>
        </w:rPr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В целях уточнения объемов финансирования мероприятий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муниципальной программы </w:t>
      </w:r>
      <w:bookmarkStart w:id="1" w:name="_Hlk101033860"/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«</w:t>
      </w:r>
      <w:bookmarkStart w:id="2" w:name="_Hlk101032676"/>
      <w:r/>
      <w:bookmarkStart w:id="3" w:name="_Hlk101082248"/>
      <w:r>
        <w:rPr>
          <w:rFonts w:ascii="Times New Roman" w:hAnsi="Times New Roman"/>
          <w:sz w:val="28"/>
          <w:szCs w:val="28"/>
        </w:rPr>
        <w:t xml:space="preserve">Реконструкция и капитальный ремонт муниципального имущества Стойбинского сельсовета Селемджинского района Амурской области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 на 2022-2024</w:t>
      </w:r>
      <w:bookmarkEnd w:id="3"/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  <w:t xml:space="preserve">» </w:t>
      </w:r>
      <w:bookmarkEnd w:id="1"/>
      <w:r>
        <w:rPr>
          <w:rFonts w:eastAsiaTheme="minorHAnsi"/>
        </w:rPr>
      </w:r>
      <w:bookmarkEnd w:id="2"/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  <w:t xml:space="preserve">п о с т а н о в л я е т: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firstLine="567"/>
        <w:jc w:val="both"/>
        <w:spacing w:lineRule="auto" w:line="240"/>
        <w:widowControl w:val="off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 w:eastAsiaTheme="minorHAnsi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 w:eastAsiaTheme="minorHAnsi"/>
          <w:sz w:val="28"/>
          <w:szCs w:val="28"/>
        </w:rPr>
        <w:t xml:space="preserve">Внести в муниципальную программу «</w:t>
      </w:r>
      <w:r>
        <w:rPr>
          <w:rFonts w:ascii="Times New Roman" w:hAnsi="Times New Roman" w:eastAsiaTheme="minorHAnsi"/>
          <w:sz w:val="28"/>
          <w:szCs w:val="28"/>
        </w:rPr>
        <w:t xml:space="preserve">Реконструкция и капитальный ремонт муниципального имущества Стойбинского сельсовета Селемджинского района Амурской области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 на 2022-2024</w:t>
      </w:r>
      <w:r>
        <w:rPr>
          <w:rFonts w:ascii="Times New Roman" w:hAnsi="Times New Roman" w:cs="Times New Roman" w:eastAsia="Calibri" w:eastAsiaTheme="minorHAnsi"/>
          <w:b/>
          <w:bCs/>
          <w:sz w:val="28"/>
          <w:szCs w:val="28"/>
        </w:rPr>
        <w:t xml:space="preserve">»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, утвержденную постановлением главы Стойбинского сельсовета от 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07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.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12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.2021 г. № 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87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изменения</w:t>
      </w:r>
      <w:r>
        <w:rPr>
          <w:rFonts w:ascii="Times New Roman" w:hAnsi="Times New Roman" w:cs="Times New Roman" w:eastAsia="Calibri" w:eastAsiaTheme="minorHAnsi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2.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Изменения и дополнения в постановление вступают в силу с момента его подписания.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5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         3.</w:t>
      </w:r>
      <w:r>
        <w:rPr>
          <w:rFonts w:ascii="Calibri" w:hAnsi="Calibri" w:cs="Times New Roman" w:eastAsia="Calibri"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Настоящее постановление подлежит размещению на официальном сайте администрации Стойбинского сельсовета в сети Интернет.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5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5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4. Контроль за исполнением настоящего постановления оставляю за собой.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56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56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56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 w:eastAsiaTheme="minorHAnsi"/>
          <w:sz w:val="28"/>
          <w:szCs w:val="28"/>
        </w:rPr>
        <w:t xml:space="preserve">Глава Стойбинского сельсовета                                        А.А. Даниленко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1920" w:leader="none"/>
          <w:tab w:val="center" w:pos="4677" w:leader="none"/>
        </w:tabs>
      </w:pPr>
      <w:r>
        <w:rPr>
          <w:rFonts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none"/>
        </w:rPr>
      </w:r>
    </w:p>
    <w:p>
      <w:pPr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Приложение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670"/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к постановлению главы Стойбинского сельсовета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670"/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от 18.04.2022 г.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white"/>
        </w:rPr>
        <w:t xml:space="preserve">№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highlight w:val="none"/>
        </w:rPr>
        <w:t xml:space="preserve">20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</w:r>
    </w:p>
    <w:p>
      <w:pPr>
        <w:ind w:left="567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Изменения, вносимые в </w:t>
      </w:r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  <w:t xml:space="preserve">муниципальную программу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«</w:t>
      </w:r>
      <w:bookmarkStart w:id="4" w:name="_Hlk101034075"/>
      <w:r>
        <w:rPr>
          <w:rFonts w:eastAsiaTheme="minorHAnsi"/>
        </w:rPr>
      </w:r>
      <w:bookmarkStart w:id="5" w:name="_Hlk101082329"/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Реконструкция и капитальный ремонт муниципального имущества Стойбинского сельсовета Селемджинского района Амурской области</w:t>
      </w: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 на 2022-2024</w:t>
      </w:r>
      <w:bookmarkEnd w:id="5"/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  <w:t xml:space="preserve">»</w:t>
      </w:r>
      <w:bookmarkEnd w:id="4"/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утвержденную постановлением главы Стойбинского сельсовета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-1" w:firstLine="567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07</w:t>
      </w:r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.</w:t>
      </w:r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12</w:t>
      </w:r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.2021 г. № </w:t>
      </w:r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82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одраздел</w:t>
      </w:r>
      <w:r>
        <w:rPr>
          <w:rFonts w:ascii="Times New Roman" w:hAnsi="Times New Roman" w:cs="Times New Roman" w:eastAsia="Batang" w:eastAsiaTheme="minorHAnsi"/>
          <w:sz w:val="28"/>
          <w:szCs w:val="28"/>
        </w:rPr>
        <w:t xml:space="preserve"> «</w:t>
      </w:r>
      <w:bookmarkStart w:id="6" w:name="_Hlk101035263"/>
      <w:r>
        <w:rPr>
          <w:rFonts w:ascii="Times New Roman" w:hAnsi="Times New Roman" w:cs="Times New Roman" w:eastAsia="Batang" w:eastAsiaTheme="minorHAnsi"/>
          <w:sz w:val="28"/>
          <w:szCs w:val="28"/>
        </w:rPr>
        <w:t xml:space="preserve">Объемы и источники финансирования</w:t>
      </w:r>
      <w:bookmarkEnd w:id="6"/>
      <w:r>
        <w:rPr>
          <w:rFonts w:ascii="Times New Roman" w:hAnsi="Times New Roman" w:cs="Times New Roman" w:eastAsia="Batang" w:eastAsiaTheme="minorHAnsi"/>
          <w:b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паспорта муниципальной программы «</w:t>
      </w:r>
      <w:r>
        <w:rPr>
          <w:rFonts w:ascii="Times New Roman" w:hAnsi="Times New Roman" w:cs="Times New Roman" w:eastAsiaTheme="minorHAnsi"/>
          <w:bCs/>
          <w:sz w:val="28"/>
          <w:szCs w:val="28"/>
        </w:rPr>
        <w:t xml:space="preserve">Реконструкция и капитальный ремонт муниципального имущества Стойбинского сельсовета Селемджинского района Амурской области на 2022-2024</w:t>
      </w:r>
      <w:r>
        <w:rPr>
          <w:rFonts w:ascii="Times New Roman" w:hAnsi="Times New Roman" w:cs="Times New Roman" w:eastAsiaTheme="minorHAnsi"/>
          <w:bCs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(далее по тексту - муниципальной программы) </w:t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изложить в новой редакции: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 w:val="true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Прежняя редакция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contextualSpacing w:val="true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редакция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финансируется за счет средств местного бюджета.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финансирования Программы составляет в 2022-2024 годах: 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1170,00000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375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390,00000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405,00000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hd w:val="clear" w:fill="FFFFFF" w:color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финансируется за счет средств местного бюджета.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финансирования Программы составляет в 2022-2024 годах: 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390,00000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405,00000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hd w:val="clear" w:fill="FFFFFF" w:color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</w:tbl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 w:eastAsiaTheme="minorHAnsi"/>
          <w:b/>
          <w:sz w:val="28"/>
          <w:szCs w:val="28"/>
        </w:rPr>
        <w:t xml:space="preserve">2</w:t>
      </w:r>
      <w:r>
        <w:rPr>
          <w:rFonts w:ascii="Times New Roman" w:hAnsi="Times New Roman" w:cs="Times New Roman" w:eastAsia="Calibri" w:eastAsiaTheme="minorHAnsi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Calibri" w:eastAsiaTheme="minorHAns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Добавить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 в муниципальную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 программы «Реконструкция и капитальный ремонт муниципального имущества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Стойбинского сельсовета Селемджинского района Амурской области на 2022-2024гг.»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 программное мероприятия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 1.4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 «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Определения технического состояния жилых домов в части муниципального жилого фонда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»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 w:eastAsiaTheme="minorHAnsi"/>
          <w:sz w:val="28"/>
          <w:szCs w:val="28"/>
        </w:rPr>
        <w:t xml:space="preserve">с объёмом финансирования из местного бюджета в сумме </w:t>
      </w:r>
      <w:r>
        <w:rPr>
          <w:rFonts w:ascii="Times New Roman" w:hAnsi="Times New Roman" w:cs="Times New Roman" w:eastAsia="Calibri" w:eastAsiaTheme="minorHAnsi"/>
          <w:sz w:val="28"/>
          <w:szCs w:val="28"/>
        </w:rPr>
        <w:t xml:space="preserve">15</w:t>
      </w:r>
      <w:r>
        <w:rPr>
          <w:rFonts w:ascii="Times New Roman" w:hAnsi="Times New Roman" w:cs="Times New Roman" w:eastAsia="Calibri" w:eastAsiaTheme="minorHAnsi"/>
          <w:sz w:val="28"/>
          <w:szCs w:val="28"/>
        </w:rPr>
        <w:t xml:space="preserve">0,0 руб. (см. далее в таблице)</w:t>
      </w:r>
      <w:r>
        <w:rPr>
          <w:rFonts w:ascii="Times New Roman" w:hAnsi="Times New Roman" w:cs="Times New Roman" w:eastAsia="Calibri" w:eastAsiaTheme="minorHAnsi"/>
          <w:sz w:val="28"/>
          <w:szCs w:val="28"/>
        </w:rPr>
        <w:t xml:space="preserve">: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1920" w:leader="none"/>
          <w:tab w:val="center" w:pos="467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sz w:val="28"/>
          <w:szCs w:val="28"/>
        </w:rPr>
        <w:tab/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3"/>
        <w:jc w:val="both"/>
        <w:tabs>
          <w:tab w:val="left" w:pos="851" w:leader="none"/>
        </w:tabs>
        <w:rPr>
          <w:rFonts w:ascii="Times New Roman" w:hAnsi="Times New Roman"/>
        </w:rPr>
        <w:sectPr>
          <w:footnotePr/>
          <w:endnotePr/>
          <w:type w:val="nextPage"/>
          <w:pgSz w:w="11906" w:h="16838" w:orient="portrait"/>
          <w:pgMar w:top="426" w:right="850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4"/>
      </w:tblGrid>
      <w:tr>
        <w:trPr>
          <w:trHeight w:val="315"/>
        </w:trPr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59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Приложение № 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муниципальной программы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Реконструкция и капитальный ремонт муниципального имущества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Стойбинского сельсовета Селемджинского района Амурской области на 2022-2024гг.</w:t>
            </w:r>
            <w:r>
              <w:rPr>
                <w:rFonts w:ascii="Times New Roman" w:hAnsi="Times New Roman" w:cs="Times New Roman" w:eastAsia="Times New Roman"/>
                <w:bCs/>
                <w:color w:val="26282F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59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Система программных мероприятий</w:t>
            </w:r>
            <w:r>
              <w:rPr>
                <w:rFonts w:ascii="Times New Roman" w:hAnsi="Times New Roman" w:cs="Times New Roman" w:eastAsia="Times New Roman"/>
                <w:b/>
                <w:bCs/>
                <w:sz w:val="36"/>
                <w:szCs w:val="36"/>
              </w:rPr>
            </w:r>
            <w:r/>
          </w:p>
        </w:tc>
      </w:tr>
    </w:tbl>
    <w:p>
      <w:pPr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Style w:val="666"/>
        <w:tblW w:w="15417" w:type="dxa"/>
        <w:tblLayout w:type="fixed"/>
        <w:tblLook w:val="04A0" w:firstRow="1" w:lastRow="0" w:firstColumn="1" w:lastColumn="0" w:noHBand="0" w:noVBand="1"/>
      </w:tblPr>
      <w:tblGrid>
        <w:gridCol w:w="775"/>
        <w:gridCol w:w="2447"/>
        <w:gridCol w:w="709"/>
        <w:gridCol w:w="425"/>
        <w:gridCol w:w="1276"/>
        <w:gridCol w:w="1422"/>
        <w:gridCol w:w="1276"/>
        <w:gridCol w:w="1451"/>
        <w:gridCol w:w="8"/>
        <w:gridCol w:w="3920"/>
        <w:gridCol w:w="1708"/>
      </w:tblGrid>
      <w:tr>
        <w:trPr>
          <w:cantSplit/>
          <w:trHeight w:val="480"/>
        </w:trPr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4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Наименование мероприятий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134" w:type="dxa"/>
            <w:vMerge w:val="restart"/>
            <w:textDirection w:val="lrTb"/>
            <w:noWrap w:val="false"/>
          </w:tcPr>
          <w:p>
            <w:pPr>
              <w:ind w:left="113" w:right="113"/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Источник финансирования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113" w:right="113"/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Объем финансирования, тыс. рубл.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W w:w="4149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Финансирование по годам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3928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Ожидаемый результат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0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Муниципальный заказчик, исполнитель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/>
          <w:trHeight w:val="1134"/>
        </w:trPr>
        <w:tc>
          <w:tcPr>
            <w:tcW w:w="775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47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134" w:type="dxa"/>
            <w:vMerge w:val="continue"/>
            <w:textDirection w:val="btLr"/>
            <w:noWrap w:val="false"/>
          </w:tcPr>
          <w:p>
            <w:pPr>
              <w:ind w:left="113" w:right="113"/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22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459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08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75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4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22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459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11"/>
            <w:tcW w:w="1541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 Недвижимое муниципальное имущество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635"/>
        </w:trPr>
        <w:tc>
          <w:tcPr>
            <w:tcW w:w="775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4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Ремонт и содержание недвижимого имущества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501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Местный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бюджет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поселения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22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459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Ремонт зданий и сооружений, повышение уровня эксплуатационной надежности муниципальных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0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Администрация Стойбинского сельсовета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850"/>
        </w:trPr>
        <w:tc>
          <w:tcPr>
            <w:tcBorders>
              <w:bottom w:val="single" w:color="000000" w:sz="4" w:space="0"/>
            </w:tcBorders>
            <w:tcW w:w="775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44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Осуществление взносов на капитальный ремонт муниципального жилого фонда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501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2410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22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125,00000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130,00000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135,00000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920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Отсутствие задолженности по взносам за капитальный ремонт многоквартирных жилых домов в части муниципального жилого фонда.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08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380"/>
        </w:trPr>
        <w:tc>
          <w:tcPr>
            <w:tcW w:w="775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4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Платежи за ремонт и содержание муниципального жилого фонда.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501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W w:w="2410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422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260,00000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459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270,00000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Отсутствие задолженности за коммунальные услуги за пустующие муниципальные жилые помещения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380"/>
        </w:trPr>
        <w:tc>
          <w:tcPr>
            <w:tcW w:w="775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4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Определения технического состояния жилых домов в части муниципального жилого фонда.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W w:w="2410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422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</w:t>
            </w:r>
            <w:r>
              <w:rPr>
                <w:rFonts w:ascii="Times New Roman" w:hAnsi="Times New Roman" w:cs="Times New Roman" w:eastAsia="Times New Roman"/>
                <w:lang w:val="en-US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</w:rPr>
              <w:t xml:space="preserve">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lang w:val="en-US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459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lang w:val="en-US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06"/>
        </w:trPr>
        <w:tc>
          <w:tcPr>
            <w:gridSpan w:val="5"/>
            <w:tcW w:w="5632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Итого: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r>
            <w:r/>
          </w:p>
        </w:tc>
        <w:tc>
          <w:tcPr>
            <w:tcW w:w="1422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525,000000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390,00000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405,00000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gridSpan w:val="3"/>
            <w:tcW w:w="5636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r>
            <w:r/>
          </w:p>
        </w:tc>
      </w:tr>
    </w:tbl>
    <w:p>
      <w:pPr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3"/>
        <w:jc w:val="center"/>
        <w:tabs>
          <w:tab w:val="left" w:pos="851" w:leader="none"/>
        </w:tabs>
        <w:rPr>
          <w:rFonts w:ascii="Times New Roman" w:hAnsi="Times New Roman"/>
        </w:rPr>
      </w:pPr>
      <w:r>
        <w:rPr>
          <w:rFonts w:ascii="Times New Roman" w:hAnsi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10600030101010101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table" w:styleId="816" w:customStyle="1">
    <w:name w:val="Сетка таблицы1"/>
    <w:uiPriority w:val="39"/>
    <w:rPr>
      <w:rFonts w:eastAsia="Times New Roman" w:asciiTheme="minorHAnsi" w:hAnsiTheme="minorHAnsi" w:cstheme="minorBid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817" w:customStyle="1">
    <w:name w:val="Сетка таблицы2"/>
    <w:uiPriority w:val="59"/>
    <w:rPr>
      <w:rFonts w:asciiTheme="minorHAnsi" w:hAnsiTheme="minorHAnsi" w:eastAsiaTheme="minorEastAsia" w:cstheme="minorBid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2022-04-18T02:04:26Z</dcterms:modified>
</cp:coreProperties>
</file>