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РОССИЙСКАЯ ФЕДЕРАЦИЯ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br/>
        <w:t xml:space="preserve">АДМИНИСТРАЦИЯ СТОЙБИНСКОГО СЕЛЬСОВЕТА 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СЕЛЕМДЖИНСКОГО РАЙОНА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br/>
        <w:t xml:space="preserve">АМУРСКОЙ ОБЛАСТИ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FF0000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ПОСТАНОВЛЕНИЕ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апреля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г.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18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с. Стойба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eastAsia="ru-RU"/>
        </w:rPr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</w:r>
      <w:r/>
    </w:p>
    <w:tbl>
      <w:tblPr>
        <w:tblStyle w:val="816"/>
        <w:tblW w:w="0" w:type="auto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ook w:val="04A0" w:firstRow="1" w:lastRow="0" w:firstColumn="1" w:lastColumn="0" w:noHBand="0" w:noVBand="1"/>
      </w:tblPr>
      <w:tblGrid>
        <w:gridCol w:w="4536"/>
      </w:tblGrid>
      <w:tr>
        <w:trPr/>
        <w:tc>
          <w:tcPr>
            <w:tcW w:w="453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постановление от 25.06.2021 г. N 37 "Об утверждении муниципальной программы «</w:t>
            </w:r>
            <w:bookmarkStart w:id="0" w:name="_Hlk101032436"/>
            <w:r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чрезвычайных ситуаций, обеспечения пожарной безопасности на территории Стойбинского сельсовета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на 2022-2024"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целях уточнения объемов финансирования мероприятий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муниципальной программы </w:t>
      </w:r>
      <w:bookmarkStart w:id="1" w:name="_Hlk101033860"/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«</w:t>
      </w:r>
      <w:bookmarkStart w:id="2" w:name="_Hlk101032676"/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Защита</w:t>
      </w:r>
      <w:r>
        <w:rPr>
          <w:rFonts w:ascii="Times New Roman" w:hAnsi="Times New Roman"/>
          <w:sz w:val="28"/>
          <w:szCs w:val="28"/>
        </w:rPr>
        <w:t xml:space="preserve"> населения и территории от чрезвычайных ситуаций, обеспечения пожарной безопасности на территории Стойбинского сельсовета на 2022-2024г.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» </w:t>
      </w:r>
      <w:bookmarkEnd w:id="1"/>
      <w:r/>
      <w:bookmarkEnd w:id="2"/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 о с т а н о в л я е т: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contextualSpacing w:val="true"/>
        <w:ind w:firstLine="567"/>
        <w:jc w:val="both"/>
        <w:spacing w:lineRule="auto" w:line="240" w:after="200"/>
        <w:widowControl w:val="off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Внести в муниципальную программу «</w:t>
      </w:r>
      <w:r>
        <w:rPr>
          <w:rFonts w:ascii="Times New Roman" w:hAnsi="Times New Roman" w:cs="Times New Roman" w:eastAsia="Calibri"/>
          <w:bCs/>
          <w:sz w:val="28"/>
          <w:szCs w:val="28"/>
          <w:lang w:eastAsia="ru-RU"/>
        </w:rPr>
        <w:t xml:space="preserve">Защита населения и территории от чрезвычайных ситуаций, обеспечения пожарной безопасности на территории Стойбинского сельсовета на 2022-2024г.</w:t>
      </w:r>
      <w:r>
        <w:rPr>
          <w:rFonts w:ascii="Times New Roman" w:hAnsi="Times New Roman" w:cs="Times New Roman" w:eastAsia="Calibri"/>
          <w:b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Calibri"/>
          <w:bCs/>
          <w:sz w:val="28"/>
          <w:szCs w:val="28"/>
          <w:lang w:eastAsia="ru-RU"/>
        </w:rPr>
        <w:t xml:space="preserve">, утвержденную постановлением главы Стойбинского сельсовета от 25.06.2021 г. № 37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(в редакции постановлени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главы Стойбинского сельсовета от 07.12.2021 г. № 77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,)</w:t>
      </w:r>
      <w:r>
        <w:rPr>
          <w:rFonts w:ascii="Times New Roman" w:hAnsi="Times New Roman" w:cs="Times New Roman" w:eastAsia="Calibri"/>
          <w:bCs/>
          <w:sz w:val="28"/>
          <w:szCs w:val="28"/>
          <w:lang w:eastAsia="ru-RU"/>
        </w:rPr>
        <w:t xml:space="preserve"> изменения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</w:r>
      <w:r/>
    </w:p>
    <w:p>
      <w:pPr>
        <w:contextualSpacing w:val="true"/>
        <w:ind w:firstLine="567"/>
        <w:jc w:val="both"/>
        <w:spacing w:lineRule="auto" w:line="240" w:after="20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Изменения и дополнения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постановление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вступают в силу с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момента его подписания.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56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3.</w:t>
      </w:r>
      <w:r>
        <w:rPr>
          <w:rFonts w:ascii="Calibri" w:hAnsi="Calibri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Стойбинского сельсовета в сети Интернет.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56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56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56" w:after="20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56" w:after="20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eastAsia="ru-RU"/>
        </w:rPr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</w:r>
      <w:r/>
    </w:p>
    <w:p>
      <w:pPr>
        <w:jc w:val="both"/>
        <w:spacing w:lineRule="auto" w:line="256" w:after="20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Глава Стойбинского сельсовета                                                            А.А. Даниленко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</w:r>
      <w:r/>
    </w:p>
    <w:p>
      <w:pPr>
        <w:pStyle w:val="814"/>
        <w:jc w:val="right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</w:p>
    <w:p>
      <w:pPr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5670"/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 постановлению главы Стойбинского сельсовета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left="5670"/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от 18.04.2022 г.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 18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</w:r>
      <w:r>
        <w:rPr>
          <w:highlight w:val="white"/>
        </w:rPr>
      </w:r>
    </w:p>
    <w:p>
      <w:pPr>
        <w:ind w:left="567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Изменения, вносимые в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муниципальную программу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«</w:t>
      </w:r>
      <w:bookmarkStart w:id="3" w:name="_Hlk101034075"/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Защита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населения и территории от чрезвычайных ситуаций, обеспечения пожарной безопасности на территории Стойбинского сельсовета на 2022-2024г.»</w:t>
      </w:r>
      <w:bookmarkEnd w:id="3"/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,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утвержденную постановлением главы Стойбинского сельсовета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-1" w:firstLine="567"/>
        <w:jc w:val="center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от 25.06.2021 г. № 37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-1" w:firstLine="567"/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(в редакции постановлен</w:t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ия</w:t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 главы Стойбинского сельсовета от 07.12.2021 г. № 77.)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подраздел</w:t>
      </w:r>
      <w:r>
        <w:rPr>
          <w:rFonts w:ascii="Times New Roman" w:hAnsi="Times New Roman" w:cs="Times New Roman" w:eastAsia="Batang" w:eastAsiaTheme="minorEastAsia"/>
          <w:sz w:val="28"/>
          <w:szCs w:val="28"/>
          <w:lang w:eastAsia="ru-RU"/>
        </w:rPr>
        <w:t xml:space="preserve"> «</w:t>
      </w:r>
      <w:bookmarkStart w:id="4" w:name="_Hlk101035263"/>
      <w:r>
        <w:rPr>
          <w:rFonts w:ascii="Times New Roman" w:hAnsi="Times New Roman" w:cs="Times New Roman" w:eastAsia="Batang" w:eastAsiaTheme="minorEastAsia"/>
          <w:sz w:val="28"/>
          <w:szCs w:val="28"/>
          <w:lang w:eastAsia="ru-RU"/>
        </w:rPr>
        <w:t xml:space="preserve">Объемы и источники финансирования</w:t>
      </w:r>
      <w:bookmarkEnd w:id="4"/>
      <w:r>
        <w:rPr>
          <w:rFonts w:ascii="Times New Roman" w:hAnsi="Times New Roman" w:cs="Times New Roman" w:eastAsia="Batang" w:eastAsiaTheme="minorEastAsia"/>
          <w:b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 паспорта муниципальной программы «</w:t>
      </w:r>
      <w:r>
        <w:rPr>
          <w:rFonts w:ascii="Times New Roman" w:hAnsi="Times New Roman" w:cs="Times New Roman" w:eastAsiaTheme="minorEastAsia"/>
          <w:bCs/>
          <w:sz w:val="28"/>
          <w:szCs w:val="28"/>
          <w:lang w:eastAsia="ru-RU"/>
        </w:rPr>
        <w:t xml:space="preserve">Защита населения и территории от чрезвычайных ситуаций, обеспечения пожарной безопасности на территории Стойбинского сельсовета на 2022-2024г.» 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(далее по тексту - муниципальной программы) </w:t>
      </w:r>
      <w:r>
        <w:rPr>
          <w:rFonts w:ascii="Times New Roman" w:hAnsi="Times New Roman" w:cs="Times New Roman" w:eastAsia="Times New Roman" w:eastAsiaTheme="minorEastAsia"/>
          <w:bCs/>
          <w:sz w:val="28"/>
          <w:szCs w:val="28"/>
          <w:lang w:eastAsia="ru-RU"/>
        </w:rPr>
        <w:t xml:space="preserve">изложить в новой редакции: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76" w:after="20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Прежняя редакция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76" w:after="20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редакция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Объем ассигнований местного бюджета программы 2022-2024 годы 1795,0 тыс. рублей, в том числе: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2022 год – 365,0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2023 год – 715,0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76" w:after="20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2024 год – 715,0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76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76" w:after="200"/>
              <w:shd w:val="clear" w:fill="FFFFFF" w:color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76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Объем ассигнований местного бюджета программы 2022-2024 годы 2 175,0 тыс. рублей, в том числе: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2022 год – 745,0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2023 год – 715,0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76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2024 год – 715,0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76" w:after="200"/>
              <w:shd w:val="clear" w:fill="FFFFFF" w:color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76" w:after="200"/>
              <w:widowControl w:val="o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/>
          </w:p>
          <w:p>
            <w:pPr>
              <w:jc w:val="both"/>
              <w:spacing w:lineRule="auto" w:line="276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подраздел</w:t>
      </w:r>
      <w:r>
        <w:rPr>
          <w:rFonts w:ascii="Times New Roman" w:hAnsi="Times New Roman" w:cs="Times New Roman" w:eastAsia="Batang" w:eastAsiaTheme="minorEastAsia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="Batang" w:eastAsiaTheme="minorEastAsia"/>
          <w:sz w:val="28"/>
          <w:szCs w:val="28"/>
          <w:lang w:eastAsia="ru-RU"/>
        </w:rPr>
        <w:t xml:space="preserve">Объемы и источники </w:t>
      </w:r>
      <w:r>
        <w:rPr>
          <w:rFonts w:ascii="Times New Roman" w:hAnsi="Times New Roman" w:cs="Times New Roman" w:eastAsia="Batang" w:eastAsiaTheme="minorEastAsia"/>
          <w:sz w:val="28"/>
          <w:szCs w:val="28"/>
          <w:lang w:eastAsia="ru-RU"/>
        </w:rPr>
        <w:t xml:space="preserve">финансирования»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 паспорта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подпрограммы № 1 «</w:t>
      </w:r>
      <w:bookmarkStart w:id="5" w:name="_Hlk101035817"/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Пожарная безопасность</w:t>
      </w:r>
      <w:bookmarkEnd w:id="5"/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 (далее по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тексту -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подпрограмма № 1)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изложить в новой редакции: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>
        <w:trPr/>
        <w:tc>
          <w:tcPr>
            <w:tcW w:w="4998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76" w:after="20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Прежняя редакция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99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76" w:after="20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редакция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998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Объем ассигнований местного бюджета подпрограммы №1 2022-2024 годы 1 750,0 тыс. рублей, в том числе: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2022 год – 350,0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2023 год – 700,0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76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2024 год – 700,0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76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99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Объем ассигнований местного бюджета подпрограммы №1 2022-2024 годы 2 160,0 тыс. рублей, в том числе: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2022 год – 730,0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2023 год – 700,0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76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2024 год – 700,0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76"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  в раздел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«План мероприятий подпрограммы»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подпрограммы № 1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Пожарная безопасность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внести следующие изменения: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.1 </w:t>
      </w:r>
      <w:bookmarkStart w:id="6" w:name="_Hlk101036123"/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Приобретение мотопомпы, применяемой для тушения лесных пожаров, угрожающих 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Стойбинскому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 сельскому поселению (с. Стойба)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«0,0» (20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100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,0» (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50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,0» (20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15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 (см. далее в таблице)</w:t>
      </w:r>
      <w:bookmarkEnd w:id="6"/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</w:t>
      </w:r>
      <w:bookmarkStart w:id="7" w:name="_Hlk101036326"/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1.3: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Приобретение ручных инструментов (лопаты, грабли, топоры и т.д.)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«0,0» (2022г.), «40,0» (итого)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«40,0» (2022 г.), «80,0» (итого) (см. далее в таблице)</w:t>
      </w:r>
      <w:bookmarkEnd w:id="7"/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3.3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1.4: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Профилактический отжиг бесхозных строений.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«0,0» (2022г.), «200,0» (итого)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«100,0» (2022 г.), «300,0» (итого) (см. далее в таблице)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3.4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1.5: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Создание резерва ГСМ и продуктов питания на пожароопасный период.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«0,0» (2022г.), «40,0» (итого)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«20,0» (2022 г.), «60,0» (итого) (см. далее в таблице)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3.5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</w:t>
      </w:r>
      <w:bookmarkStart w:id="8" w:name="_Hlk101036732"/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1.6: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Заключение договоров на прохождение медицинского осмотра членов добровольной пожарной дружины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«0,0» (2022г.), «20,0» (итого)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«10,0» (2022 г.), «30,0» (итого) (см. далее в таблице) </w:t>
      </w:r>
      <w:bookmarkEnd w:id="8"/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3.6 </w:t>
      </w:r>
      <w:bookmarkStart w:id="9" w:name="_Hlk101036911"/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1.7: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Уход за минерализованными полосами Стойбинского сельского поселения, зачистка территорий заросшие сорняками. 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с.Стойба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, с. 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Селемджинск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«0,0» (2022г.), «700,0» (итого)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«400,0» (2022 г.), «1 200,0» (итого) (см. далее в таблице)</w:t>
      </w:r>
      <w:bookmarkEnd w:id="9"/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3.7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1.12: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Выкос травы, уборка и вывоз сухой растительности.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«0,0» (2022г.), «120,0» (итого)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100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,0» (2022 г.), «2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 (см. далее в таблице)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3.8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1.12: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Страхование членов ДПД.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«0,0» (2022г.), «20,0» (итого)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«10,0» (2022 г.), «30,0» (итого) (см. далее в таблице)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eastAsiaTheme="minorEastAsia"/>
          <w:b/>
          <w:bCs/>
          <w:sz w:val="26"/>
          <w:szCs w:val="26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849"/>
        <w:jc w:val="center"/>
        <w:spacing w:lineRule="auto" w:line="276" w:after="200"/>
        <w:widowControl w:val="off"/>
        <w:rPr>
          <w:rFonts w:ascii="Calibri" w:hAnsi="Calibri" w:cs="Times New Roman" w:eastAsia="Times New Roman"/>
          <w:lang w:eastAsia="ru-RU"/>
        </w:rPr>
      </w:pPr>
      <w:r>
        <w:rPr>
          <w:rFonts w:ascii="Calibri" w:hAnsi="Calibri" w:cs="Times New Roman" w:eastAsia="Times New Roman" w:eastAsiaTheme="minorEastAsia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849"/>
        <w:jc w:val="center"/>
        <w:spacing w:lineRule="auto" w:line="276" w:after="200"/>
        <w:widowControl w:val="off"/>
        <w:rPr>
          <w:rFonts w:ascii="Calibri" w:hAnsi="Calibri" w:cs="Times New Roman" w:eastAsia="Times New Roman"/>
          <w:lang w:eastAsia="ru-RU"/>
        </w:rPr>
        <w:sectPr>
          <w:footnotePr/>
          <w:endnotePr/>
          <w:type w:val="nextPage"/>
          <w:pgSz w:w="11906" w:h="16838" w:orient="portrait"/>
          <w:pgMar w:top="709" w:right="424" w:bottom="284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Calibri" w:hAnsi="Calibri" w:cs="Times New Roman" w:eastAsia="Times New Roman" w:eastAsiaTheme="minorEastAsia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849" w:firstLine="720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4"/>
          <w:szCs w:val="24"/>
          <w:lang w:eastAsia="ru-RU"/>
        </w:rPr>
        <w:t xml:space="preserve">План мероприятий подпрограммы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Style w:val="666"/>
        <w:tblW w:w="14223" w:type="dxa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863"/>
        <w:gridCol w:w="3338"/>
        <w:gridCol w:w="2224"/>
        <w:gridCol w:w="1206"/>
        <w:gridCol w:w="1474"/>
        <w:gridCol w:w="1586"/>
        <w:gridCol w:w="1601"/>
        <w:gridCol w:w="1931"/>
      </w:tblGrid>
      <w:tr>
        <w:trPr>
          <w:jc w:val="center"/>
          <w:trHeight w:val="1015"/>
        </w:trPr>
        <w:tc>
          <w:tcPr>
            <w:tcW w:w="863" w:type="dxa"/>
            <w:vMerge w:val="restart"/>
            <w:textDirection w:val="lrTb"/>
            <w:noWrap w:val="false"/>
          </w:tcPr>
          <w:p>
            <w:pPr>
              <w:ind w:right="33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338" w:type="dxa"/>
            <w:vMerge w:val="restart"/>
            <w:textDirection w:val="lrTb"/>
            <w:noWrap w:val="false"/>
          </w:tcPr>
          <w:p>
            <w:pPr>
              <w:ind w:right="-53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Наименование основного мероприятия (мероприятия)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Arial Unicode MS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Наименование участника (участника мероприятия)</w:t>
            </w:r>
            <w:r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r>
            <w:r/>
          </w:p>
        </w:tc>
        <w:tc>
          <w:tcPr>
            <w:tcW w:w="120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Источник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Arial Unicode MS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финансирования</w:t>
            </w:r>
            <w:r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46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Объем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финансирования по годам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(тыс., руб.)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3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Итого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130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r>
            <w:r/>
          </w:p>
        </w:tc>
      </w:tr>
      <w:tr>
        <w:trPr>
          <w:jc w:val="center"/>
          <w:trHeight w:val="268"/>
        </w:trPr>
        <w:tc>
          <w:tcPr>
            <w:tcW w:w="863" w:type="dxa"/>
            <w:vMerge w:val="continue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338" w:type="dxa"/>
            <w:vMerge w:val="continue"/>
            <w:textDirection w:val="lrTb"/>
            <w:noWrap w:val="false"/>
          </w:tcPr>
          <w:p>
            <w:pPr>
              <w:ind w:right="-53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0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2022 г.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2023 г.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2024 г.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3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135"/>
        </w:trPr>
        <w:tc>
          <w:tcPr>
            <w:gridSpan w:val="8"/>
            <w:tcW w:w="14223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Основное мероприятие № 1 «Организация эффективной деятельности в области обеспечения пожарной безопасности»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135"/>
        </w:trPr>
        <w:tc>
          <w:tcPr>
            <w:gridSpan w:val="8"/>
            <w:tcW w:w="14223" w:type="dxa"/>
            <w:textDirection w:val="lrTb"/>
            <w:noWrap w:val="false"/>
          </w:tcPr>
          <w:p>
            <w:pPr>
              <w:ind w:right="849"/>
              <w:spacing w:lineRule="auto" w:line="240" w:after="0"/>
              <w:widowControl w:val="off"/>
              <w:tabs>
                <w:tab w:val="left" w:pos="12649" w:leader="none"/>
                <w:tab w:val="left" w:pos="13074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  <w:t xml:space="preserve">В рамках данного мероприятия проводятся следующие виды расходов: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135"/>
        </w:trPr>
        <w:tc>
          <w:tcPr>
            <w:tcW w:w="863" w:type="dxa"/>
            <w:textDirection w:val="lrTb"/>
            <w:noWrap w:val="false"/>
          </w:tcPr>
          <w:p>
            <w:pPr>
              <w:ind w:right="33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/>
            <w:bookmarkStart w:id="10" w:name="_Hlk101035918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Приобретение мотопомпы, применяемой для тушения лесных пожаров, угрожающих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Стойбинскому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сельскому поселению (с.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Стойба)</w:t>
            </w:r>
            <w:bookmarkEnd w:id="10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Стойбинского сельсовета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1593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50,0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tabs>
                <w:tab w:val="left" w:pos="855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50,0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50,0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ind w:right="849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150,0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</w:tr>
      <w:tr>
        <w:trPr>
          <w:jc w:val="center"/>
          <w:trHeight w:val="135"/>
        </w:trPr>
        <w:tc>
          <w:tcPr>
            <w:tcW w:w="863" w:type="dxa"/>
            <w:textDirection w:val="lrTb"/>
            <w:noWrap w:val="false"/>
          </w:tcPr>
          <w:p>
            <w:pPr>
              <w:ind w:right="33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1.2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Обустройство подъездов для возможности забора воды пожарными машинами непосредственно из водоемов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Стойбинского  сельсовета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70,0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70,0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34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140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</w:tr>
      <w:tr>
        <w:trPr>
          <w:jc w:val="center"/>
          <w:trHeight w:val="135"/>
        </w:trPr>
        <w:tc>
          <w:tcPr>
            <w:tcW w:w="863" w:type="dxa"/>
            <w:textDirection w:val="lrTb"/>
            <w:noWrap w:val="false"/>
          </w:tcPr>
          <w:p>
            <w:pPr>
              <w:ind w:right="33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/>
            <w:bookmarkStart w:id="11" w:name="_Hlk101036180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Приобретение ручных инструментов (лопаты, грабли, топоры и т.д.) </w:t>
            </w:r>
            <w:bookmarkEnd w:id="11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Стойбинского  сельсовета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40,0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20,0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20,0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34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80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</w:tr>
      <w:tr>
        <w:trPr>
          <w:jc w:val="center"/>
          <w:trHeight w:val="135"/>
        </w:trPr>
        <w:tc>
          <w:tcPr>
            <w:tcW w:w="863" w:type="dxa"/>
            <w:textDirection w:val="lrTb"/>
            <w:noWrap w:val="false"/>
          </w:tcPr>
          <w:p>
            <w:pPr>
              <w:ind w:right="33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1.4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Профилактический 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жиг бесхозных строений. 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Стойбинского  сельсовета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100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100,0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100,0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34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300,0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</w:tr>
      <w:tr>
        <w:trPr>
          <w:jc w:val="center"/>
          <w:trHeight w:val="135"/>
        </w:trPr>
        <w:tc>
          <w:tcPr>
            <w:tcW w:w="863" w:type="dxa"/>
            <w:textDirection w:val="lrTb"/>
            <w:noWrap w:val="false"/>
          </w:tcPr>
          <w:p>
            <w:pPr>
              <w:ind w:right="33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/>
            <w:bookmarkStart w:id="12" w:name="_Hlk101036458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Создание резерва ГСМ и продуктов питания на пожароопасный период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Стойбинского  сельсовета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20,0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20,0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20,0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34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0,0</w:t>
            </w:r>
            <w:bookmarkEnd w:id="12"/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</w:tr>
      <w:tr>
        <w:trPr>
          <w:jc w:val="center"/>
          <w:trHeight w:val="135"/>
        </w:trPr>
        <w:tc>
          <w:tcPr>
            <w:tcW w:w="863" w:type="dxa"/>
            <w:textDirection w:val="lrTb"/>
            <w:noWrap w:val="false"/>
          </w:tcPr>
          <w:p>
            <w:pPr>
              <w:ind w:right="33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1.6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/>
            <w:bookmarkStart w:id="13" w:name="_Hlk101036638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Заключение договоров на прохождение медицинского осмотра членов добровольной пожарной дружины</w:t>
            </w:r>
            <w:bookmarkEnd w:id="13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Стойбинского  сельсовета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10,0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34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</w:tr>
      <w:tr>
        <w:trPr>
          <w:jc w:val="center"/>
          <w:trHeight w:val="135"/>
        </w:trPr>
        <w:tc>
          <w:tcPr>
            <w:tcW w:w="863" w:type="dxa"/>
            <w:textDirection w:val="lrTb"/>
            <w:noWrap w:val="false"/>
          </w:tcPr>
          <w:p>
            <w:pPr>
              <w:ind w:right="33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/>
            <w:bookmarkStart w:id="14" w:name="_Hlk101036780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Уход за минерализованными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полосами Стойбинского сельского поселения, зачистка территорий заросшие сорняками.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с.Стойба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 с.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Селемджинск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Стойбинского сельсовета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Местный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бюджет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right="34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40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350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50,0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ind w:right="34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 200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,0</w:t>
            </w:r>
            <w:bookmarkEnd w:id="14"/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</w:tr>
      <w:tr>
        <w:trPr>
          <w:jc w:val="center"/>
          <w:trHeight w:val="135"/>
        </w:trPr>
        <w:tc>
          <w:tcPr>
            <w:tcW w:w="8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1.8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Изготовление листовок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  противопожарной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тематике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Стойбинского сельсовета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right="34"/>
              <w:jc w:val="center"/>
              <w:spacing w:lineRule="auto" w:line="240" w:after="0"/>
              <w:widowControl w:val="off"/>
              <w:tabs>
                <w:tab w:val="left" w:pos="1026" w:leader="none"/>
              </w:tabs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  <w:p>
            <w:pPr>
              <w:ind w:right="34"/>
              <w:jc w:val="center"/>
              <w:spacing w:lineRule="auto" w:line="240" w:after="0"/>
              <w:widowControl w:val="off"/>
              <w:tabs>
                <w:tab w:val="left" w:pos="1026" w:leader="none"/>
              </w:tabs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  <w:p>
            <w:pPr>
              <w:ind w:right="34"/>
              <w:jc w:val="center"/>
              <w:spacing w:lineRule="auto" w:line="240" w:after="0"/>
              <w:widowControl w:val="off"/>
              <w:tabs>
                <w:tab w:val="left" w:pos="1026" w:leader="none"/>
              </w:tabs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10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10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30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</w:tr>
      <w:tr>
        <w:trPr>
          <w:jc w:val="center"/>
          <w:trHeight w:val="135"/>
        </w:trPr>
        <w:tc>
          <w:tcPr>
            <w:tcW w:w="8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1.9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Распространение листовок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  противопожарной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тематике среди населения поселения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Стойбинского  сельсовета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Без финансовых затрат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</w:tr>
      <w:tr>
        <w:trPr>
          <w:jc w:val="center"/>
          <w:trHeight w:val="135"/>
        </w:trPr>
        <w:tc>
          <w:tcPr>
            <w:tcW w:w="8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1.10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Проведение профилактических лекций, бесед по пожарной безопасности среди учащихся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Стойбинской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Стойбинского  сельсовета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Без финансовых затрат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</w:tr>
      <w:tr>
        <w:trPr>
          <w:jc w:val="center"/>
          <w:trHeight w:val="135"/>
        </w:trPr>
        <w:tc>
          <w:tcPr>
            <w:tcW w:w="8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1.11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подворовых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обходов в весенний и осенний пожароопасный периоды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Стойбинского сельсовета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Без финансовых затрат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</w:tr>
      <w:tr>
        <w:trPr>
          <w:jc w:val="center"/>
          <w:trHeight w:val="135"/>
        </w:trPr>
        <w:tc>
          <w:tcPr>
            <w:tcW w:w="8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1.12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ind w:right="849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/>
            <w:bookmarkStart w:id="15" w:name="_Hlk101037094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Выкос травы, уборка и вывоз сухой растительности.</w:t>
            </w:r>
            <w:bookmarkEnd w:id="15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Стойбинского сельсовета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100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60,0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60,0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220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</w:tr>
      <w:tr>
        <w:trPr>
          <w:jc w:val="center"/>
          <w:trHeight w:val="135"/>
        </w:trPr>
        <w:tc>
          <w:tcPr>
            <w:tcW w:w="8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1.13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338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/>
            <w:bookmarkStart w:id="16" w:name="_Hlk101037217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Страхование членов ДПД</w:t>
            </w:r>
            <w:bookmarkEnd w:id="16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Стойбинского сельсовета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10,0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0,0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30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</w:tr>
      <w:tr>
        <w:trPr>
          <w:jc w:val="center"/>
          <w:trHeight w:val="135"/>
        </w:trPr>
        <w:tc>
          <w:tcPr>
            <w:gridSpan w:val="2"/>
            <w:tcW w:w="42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                   Всего по подпрограмме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right="34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730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700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700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ind w:right="84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130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r>
            <w:r/>
          </w:p>
        </w:tc>
      </w:tr>
    </w:tbl>
    <w:p>
      <w:pPr>
        <w:rPr>
          <w:rFonts w:ascii="Calibri" w:hAnsi="Calibri" w:cs="Times New Roman" w:eastAsia="Calibri"/>
        </w:rPr>
      </w:pPr>
      <w:r>
        <w:rPr>
          <w:rFonts w:ascii="Calibri" w:hAnsi="Calibri" w:cs="Times New Roman" w:eastAsia="Calibri" w:eastAsiaTheme="minorEastAsia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849"/>
        <w:spacing w:lineRule="auto" w:line="276" w:after="200"/>
        <w:widowControl w:val="off"/>
        <w:rPr>
          <w:rFonts w:ascii="Calibri" w:hAnsi="Calibri" w:cs="Times New Roman" w:eastAsia="Times New Roman"/>
          <w:lang w:eastAsia="ru-RU"/>
        </w:rPr>
        <w:sectPr>
          <w:footnotePr/>
          <w:endnotePr/>
          <w:type w:val="nextPage"/>
          <w:pgSz w:w="16838" w:h="11906" w:orient="landscape"/>
          <w:pgMar w:top="1134" w:right="850" w:bottom="1134" w:left="993" w:header="709" w:footer="709" w:gutter="0"/>
          <w:cols w:num="1" w:sep="0" w:space="708" w:equalWidth="1"/>
          <w:docGrid w:linePitch="360"/>
          <w:titlePg/>
        </w:sectPr>
      </w:pPr>
      <w:r>
        <w:rPr>
          <w:rFonts w:ascii="Calibri" w:hAnsi="Calibri" w:cs="Times New Roman" w:eastAsia="Times New Roman" w:eastAsiaTheme="minorEastAsia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849"/>
        <w:jc w:val="center"/>
        <w:spacing w:lineRule="auto" w:line="240" w:after="0"/>
      </w:pPr>
      <w:r>
        <w:rPr>
          <w:rFonts w:eastAsiaTheme="minorEastAsia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r>
        <w:rPr>
          <w:rFonts w:eastAsiaTheme="minorEastAsia"/>
        </w:rPr>
      </w:r>
      <w:r>
        <w:rPr>
          <w:rFonts w:eastAsiaTheme="minorEastAsia"/>
        </w:rPr>
      </w:r>
      <w:r>
        <w:rPr>
          <w:rFonts w:eastAsiaTheme="minorEastAsia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10600030101010101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table" w:styleId="816" w:customStyle="1">
    <w:name w:val="Сетка таблицы1"/>
    <w:uiPriority w:val="39"/>
    <w:rPr>
      <w:rFonts w:eastAsia="Times New Roman" w:asciiTheme="minorHAnsi" w:hAnsiTheme="minorHAnsi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817" w:customStyle="1">
    <w:name w:val="Сетка таблицы2"/>
    <w:uiPriority w:val="59"/>
    <w:rPr>
      <w:rFonts w:asciiTheme="minorHAnsi" w:hAnsiTheme="minorHAnsi" w:eastAsiaTheme="minorEastAsia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2022-04-18T01:40:38Z</dcterms:modified>
</cp:coreProperties>
</file>