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СТОЙБИНСКОГО СЕЛЬСОВЕТА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СЕЛЕМДЖИНСКОГО РАЙОНА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АМУРСКОЙ ОБЛАСТИ</w:t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pStyle w:val="815"/>
        <w:jc w:val="center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</w:t>
      </w:r>
      <w:r/>
    </w:p>
    <w:p>
      <w:pPr>
        <w:pStyle w:val="815"/>
        <w:jc w:val="center"/>
      </w:pPr>
      <w:r/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03 марта  2022 г.                                                                                № 8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Стойба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жилого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</w:t>
      </w:r>
      <w:r>
        <w:rPr>
          <w:rFonts w:ascii="Times New Roman" w:hAnsi="Times New Roman" w:cs="Times New Roman"/>
          <w:sz w:val="28"/>
          <w:szCs w:val="28"/>
        </w:rPr>
        <w:t xml:space="preserve">а,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Стойбинского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Селемджинского района  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аварийным</w:t>
      </w:r>
      <w:r/>
    </w:p>
    <w:p>
      <w:pPr>
        <w:pStyle w:val="8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Жилищным кодексом Российской Федерации, Постановлением Правительства Российской Федерации от 28.0</w:t>
      </w:r>
      <w:r>
        <w:rPr>
          <w:rFonts w:ascii="Times New Roman" w:hAnsi="Times New Roman" w:cs="Times New Roman"/>
          <w:sz w:val="28"/>
          <w:szCs w:val="28"/>
        </w:rPr>
        <w:t xml:space="preserve">1.2006 № 47 «Об утверждении  Положения о признании помещения жилым помещением, жилого помещения непригодным для проживания и многоквартирного жилого дома аварийным и подлежащим сносу или реконструкции, садового дома жилым домом и жилого дома садовым домом»</w:t>
      </w:r>
      <w:r/>
    </w:p>
    <w:p>
      <w:pPr>
        <w:pStyle w:val="8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постановляю:</w:t>
      </w:r>
      <w:r/>
    </w:p>
    <w:p>
      <w:pPr>
        <w:pStyle w:val="81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 Признать аварийным</w:t>
      </w:r>
      <w:r>
        <w:rPr>
          <w:rFonts w:ascii="Times New Roman" w:hAnsi="Times New Roman" w:cs="Times New Roman"/>
          <w:sz w:val="28"/>
          <w:szCs w:val="28"/>
        </w:rPr>
        <w:t xml:space="preserve"> жилой </w:t>
      </w:r>
      <w:r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Амурская область, Селемджинский райо</w:t>
      </w:r>
      <w:r>
        <w:rPr>
          <w:rFonts w:ascii="Times New Roman" w:hAnsi="Times New Roman" w:cs="Times New Roman"/>
          <w:sz w:val="28"/>
          <w:szCs w:val="28"/>
        </w:rPr>
        <w:t xml:space="preserve">н, с</w:t>
      </w:r>
      <w:r>
        <w:rPr>
          <w:rFonts w:ascii="Times New Roman" w:hAnsi="Times New Roman" w:cs="Times New Roman"/>
          <w:sz w:val="28"/>
          <w:szCs w:val="28"/>
        </w:rPr>
        <w:t xml:space="preserve">. С</w:t>
      </w:r>
      <w:r>
        <w:rPr>
          <w:rFonts w:ascii="Times New Roman" w:hAnsi="Times New Roman" w:cs="Times New Roman"/>
          <w:sz w:val="28"/>
          <w:szCs w:val="28"/>
        </w:rPr>
        <w:t xml:space="preserve">тойба, ул.Садовая 11</w:t>
      </w:r>
      <w:r>
        <w:rPr>
          <w:rFonts w:ascii="Times New Roman" w:hAnsi="Times New Roman" w:cs="Times New Roman"/>
          <w:sz w:val="28"/>
          <w:szCs w:val="28"/>
        </w:rPr>
        <w:t xml:space="preserve"> (заключение межведомственной комиссии № 30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02.03</w:t>
      </w:r>
      <w:r>
        <w:rPr>
          <w:rFonts w:ascii="Times New Roman" w:hAnsi="Times New Roman" w:cs="Times New Roman"/>
          <w:sz w:val="28"/>
          <w:szCs w:val="28"/>
        </w:rPr>
        <w:t xml:space="preserve">.2022 г).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постановление действует  с момента подписания  и подлежит публикации  </w:t>
      </w:r>
      <w:r>
        <w:rPr>
          <w:rFonts w:ascii="Times New Roman" w:hAnsi="Times New Roman" w:cs="Times New Roman"/>
          <w:sz w:val="28"/>
          <w:szCs w:val="28"/>
        </w:rPr>
        <w:t xml:space="preserve">в газете Селемджинский вестник </w:t>
      </w:r>
      <w:r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Селемджинского района.</w:t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Стойбинского сельсовета                                                   А.А.Даниленко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2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2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2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2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8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paragraph" w:styleId="815">
    <w:name w:val="No Spacing"/>
    <w:qFormat/>
    <w:uiPriority w:val="1"/>
    <w:pPr>
      <w:spacing w:lineRule="auto" w:line="240"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</dc:creator>
  <cp:keywords/>
  <dc:description/>
  <cp:revision>9</cp:revision>
  <dcterms:created xsi:type="dcterms:W3CDTF">2011-07-08T02:16:00Z</dcterms:created>
  <dcterms:modified xsi:type="dcterms:W3CDTF">2022-03-03T00:29:28Z</dcterms:modified>
</cp:coreProperties>
</file>