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outlineLvl w:val="0"/>
      </w:pPr>
      <w:r>
        <w:rPr>
          <w:b/>
          <w:sz w:val="28"/>
          <w:szCs w:val="28"/>
        </w:rPr>
        <w:t xml:space="preserve">РОССИЙСКАЯ ФЕДЕРАЦИЯ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АДМИНИСТРАЦИЯ СТОЙБИНСКОГО СЕЛЬСОВЕТА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СЕЛЕМДЖИНСКОГО РАЙОНА 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АМУРСКОЙ ОБЛАСТИ</w:t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ПОСТАНОВЛЕНИЕ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  <w:t xml:space="preserve">от  27 января</w:t>
      </w:r>
      <w:r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№   2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с. Стойба</w:t>
      </w:r>
      <w:r>
        <w:rPr>
          <w:b/>
          <w:color w:val="auto"/>
          <w:sz w:val="28"/>
          <w:szCs w:val="28"/>
        </w:rPr>
      </w:r>
      <w:r/>
    </w:p>
    <w:p>
      <w:pPr>
        <w:ind w:left="0" w:right="-81" w:firstLine="0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/>
    </w:p>
    <w:p>
      <w:pPr>
        <w:ind w:left="0" w:right="-81" w:firstLine="0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highlight w:val="none"/>
        </w:rPr>
      </w:r>
      <w:r>
        <w:rPr>
          <w:b/>
          <w:bCs/>
          <w:color w:val="auto"/>
          <w:sz w:val="28"/>
          <w:szCs w:val="28"/>
          <w:highlight w:val="none"/>
        </w:rPr>
      </w:r>
      <w:r/>
    </w:p>
    <w:tbl>
      <w:tblPr>
        <w:tblStyle w:val="815"/>
        <w:tblW w:w="0" w:type="auto"/>
        <w:tblInd w:w="3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>
        <w:trPr/>
        <w:tc>
          <w:tcPr>
            <w:tcW w:w="4919" w:type="dxa"/>
            <w:textDirection w:val="lrTb"/>
            <w:noWrap w:val="false"/>
          </w:tcPr>
          <w:p>
            <w:pPr>
              <w:ind w:left="0" w:firstLine="0"/>
            </w:pPr>
            <w:r>
              <w:t xml:space="preserve">О создании рабочей группы по вопросам оказания имущественной поддержки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97" cy="12193"/>
                      <wp:effectExtent l="0" t="0" r="0" b="0"/>
                      <wp:docPr id="1" name="Picture 1190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0" name="Picture 1190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97" cy="121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0.5pt;height:1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t xml:space="preserve">субъектам малого и среднего предпринимательства, а также физическим лицам, не являющимися индивидуальными предпринимателями и применяющим   специальный налоговый </w:t>
            </w:r>
            <w:r>
              <w:rPr>
                <w:sz w:val="28"/>
                <w:szCs w:val="28"/>
              </w:rPr>
              <w:t xml:space="preserve">режим налог на</w:t>
            </w:r>
            <w:r>
              <w:rPr>
                <w:sz w:val="28"/>
                <w:szCs w:val="28"/>
              </w:rPr>
              <w:t xml:space="preserve"> профессиональный доход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ind w:firstLine="671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</w:t>
      </w:r>
      <w:hyperlink r:id="rId10" w:tooltip="consultantplus://offline/ref=F8BDE6F226174E4B0A36BE58307BC1EB6F227D2ABA5A50F2A8B36BAD63A9FE6D95298C2D67CC647CS3oFH" w:history="1">
        <w:r>
          <w:rPr>
            <w:color w:val="auto"/>
            <w:sz w:val="28"/>
            <w:szCs w:val="28"/>
          </w:rPr>
          <w:t xml:space="preserve">законом</w:t>
        </w:r>
      </w:hyperlink>
      <w:r>
        <w:rPr>
          <w:color w:val="auto"/>
          <w:sz w:val="28"/>
          <w:szCs w:val="28"/>
        </w:rPr>
        <w:t xml:space="preserve"> от 24 июля 2007 г. </w:t>
      </w:r>
      <w:r>
        <w:rPr>
          <w:color w:val="auto"/>
          <w:sz w:val="28"/>
          <w:szCs w:val="28"/>
        </w:rPr>
        <w:t xml:space="preserve">№</w:t>
      </w:r>
      <w:r>
        <w:rPr>
          <w:color w:val="auto"/>
          <w:sz w:val="28"/>
          <w:szCs w:val="28"/>
        </w:rPr>
        <w:t xml:space="preserve"> 209-ФЗ "О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развитии малого и среднего предпринимательства в Российской Федерации",</w:t>
      </w:r>
      <w:r>
        <w:rPr>
          <w:color w:val="auto"/>
          <w:sz w:val="28"/>
          <w:szCs w:val="28"/>
        </w:rPr>
        <w:t xml:space="preserve"> </w:t>
      </w:r>
      <w:r/>
    </w:p>
    <w:p>
      <w:pPr>
        <w:contextualSpacing w:val="true"/>
        <w:spacing w:lineRule="auto" w:line="240" w:after="0"/>
        <w:widowControl w:val="off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 о с т а н о в л я е т:</w:t>
      </w:r>
      <w:r/>
    </w:p>
    <w:p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по вопросам оказания имущественной поддержки субъектам малого и среднего предпринимательства, </w:t>
      </w:r>
      <w:r>
        <w:rPr>
          <w:color w:val="auto"/>
          <w:sz w:val="28"/>
          <w:szCs w:val="28"/>
        </w:rPr>
        <w:t xml:space="preserve">а также физическим лицам, не являющимися индивидуальными предпринимателями и применяющим специальный налоговый режим налог на профессиональный доход</w:t>
      </w:r>
      <w:r>
        <w:rPr>
          <w:sz w:val="28"/>
          <w:szCs w:val="28"/>
        </w:rPr>
        <w:t xml:space="preserve"> в составе согласно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риложению № 1.</w:t>
      </w:r>
      <w:r/>
    </w:p>
    <w:p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согласно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риложению № 2.</w:t>
      </w:r>
      <w:r/>
    </w:p>
    <w:p>
      <w:pPr>
        <w:pStyle w:val="816"/>
        <w:ind w:lef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</w:t>
      </w:r>
      <w:r>
        <w:rPr>
          <w:sz w:val="28"/>
          <w:szCs w:val="28"/>
        </w:rPr>
        <w:t xml:space="preserve"> вступает в силу с момента его официального обнародования.  </w:t>
      </w:r>
      <w:r/>
    </w:p>
    <w:p>
      <w:pPr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Контроль за исполнением настоящего </w:t>
      </w:r>
      <w:r>
        <w:rPr>
          <w:color w:val="auto"/>
          <w:sz w:val="28"/>
          <w:szCs w:val="28"/>
        </w:rPr>
        <w:t xml:space="preserve">п</w:t>
      </w:r>
      <w:r>
        <w:rPr>
          <w:color w:val="auto"/>
          <w:sz w:val="28"/>
          <w:szCs w:val="28"/>
        </w:rPr>
        <w:t xml:space="preserve">остановления оставляю за собой.</w:t>
      </w:r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firstLine="0"/>
        <w:rPr>
          <w:highlight w:val="none"/>
        </w:rPr>
      </w:pPr>
      <w:r>
        <w:t xml:space="preserve">Глава </w:t>
      </w:r>
      <w:r>
        <w:t xml:space="preserve">Стойбинского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А.А. Даниленко</w:t>
      </w:r>
      <w:r/>
    </w:p>
    <w:p>
      <w:pPr>
        <w:ind w:firstLine="0"/>
      </w:pPr>
      <w:r/>
      <w:r/>
    </w:p>
    <w:p>
      <w:pPr>
        <w:ind w:firstLine="0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15"/>
        <w:tblW w:w="4395" w:type="dxa"/>
        <w:tblInd w:w="509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>
        <w:trPr>
          <w:trHeight w:val="1408"/>
        </w:trPr>
        <w:tc>
          <w:tcPr>
            <w:tcW w:w="4395" w:type="dxa"/>
            <w:textDirection w:val="lrTb"/>
            <w:noWrap w:val="false"/>
          </w:tcPr>
          <w:p>
            <w:pPr>
              <w:ind w:left="0" w:firstLine="0"/>
              <w:spacing w:lineRule="atLeast" w:line="24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1</w:t>
            </w:r>
            <w:r/>
          </w:p>
          <w:p>
            <w:pPr>
              <w:ind w:left="0" w:firstLine="0"/>
              <w:spacing w:lineRule="atLeast" w:line="24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п</w:t>
            </w:r>
            <w:r>
              <w:rPr>
                <w:color w:val="auto"/>
                <w:sz w:val="28"/>
                <w:szCs w:val="28"/>
              </w:rPr>
              <w:t xml:space="preserve">остановлени</w:t>
            </w:r>
            <w:r>
              <w:rPr>
                <w:color w:val="auto"/>
                <w:sz w:val="28"/>
                <w:szCs w:val="28"/>
              </w:rPr>
              <w:t xml:space="preserve">ю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администрации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Стойбинского сельсовета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/>
          </w:p>
          <w:p>
            <w:pPr>
              <w:ind w:left="0" w:firstLine="0"/>
              <w:spacing w:lineRule="atLeast" w:line="24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   </w:t>
            </w:r>
            <w:r>
              <w:rPr>
                <w:color w:val="auto"/>
                <w:sz w:val="28"/>
                <w:szCs w:val="28"/>
              </w:rPr>
              <w:t xml:space="preserve">27.01.</w:t>
            </w:r>
            <w:r>
              <w:rPr>
                <w:color w:val="auto"/>
                <w:sz w:val="28"/>
                <w:szCs w:val="28"/>
              </w:rPr>
              <w:t xml:space="preserve">202</w:t>
            </w:r>
            <w:r>
              <w:rPr>
                <w:color w:val="auto"/>
                <w:sz w:val="28"/>
                <w:szCs w:val="28"/>
              </w:rPr>
              <w:t xml:space="preserve">2</w:t>
            </w:r>
            <w:r>
              <w:rPr>
                <w:color w:val="auto"/>
                <w:sz w:val="28"/>
                <w:szCs w:val="28"/>
              </w:rPr>
              <w:t xml:space="preserve">  №</w:t>
            </w:r>
            <w:r>
              <w:rPr>
                <w:color w:val="auto"/>
                <w:sz w:val="28"/>
                <w:szCs w:val="28"/>
              </w:rPr>
              <w:t xml:space="preserve"> 2</w:t>
            </w:r>
            <w:r>
              <w:rPr>
                <w:color w:val="auto"/>
                <w:sz w:val="28"/>
                <w:szCs w:val="28"/>
              </w:rPr>
            </w:r>
            <w:r/>
          </w:p>
        </w:tc>
      </w:tr>
    </w:tbl>
    <w:p>
      <w:pPr>
        <w:ind w:left="0" w:firstLine="5245"/>
        <w:jc w:val="center"/>
        <w:spacing w:lineRule="atLeast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firstLine="0"/>
        <w:spacing w:lineRule="auto" w:line="240" w:after="0"/>
      </w:pPr>
      <w:r/>
      <w:r/>
    </w:p>
    <w:p>
      <w:pPr>
        <w:jc w:val="center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</w:t>
      </w:r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рабочей группы Стойбинского сельсовета </w:t>
      </w:r>
      <w:r>
        <w:rPr>
          <w:color w:val="auto"/>
          <w:sz w:val="28"/>
          <w:szCs w:val="28"/>
        </w:rPr>
      </w:r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налог на профессиональный доход</w:t>
      </w:r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/>
    </w:p>
    <w:tbl>
      <w:tblPr>
        <w:tblStyle w:val="818"/>
        <w:tblW w:w="9634" w:type="dxa"/>
        <w:tblLook w:val="04A0" w:firstRow="1" w:lastRow="0" w:firstColumn="1" w:lastColumn="0" w:noHBand="0" w:noVBand="1"/>
      </w:tblPr>
      <w:tblGrid>
        <w:gridCol w:w="4658"/>
        <w:gridCol w:w="4976"/>
      </w:tblGrid>
      <w:tr>
        <w:trPr/>
        <w:tc>
          <w:tcPr>
            <w:tcW w:w="4658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rPr>
                <w:color w:val="auto"/>
                <w:highlight w:val="none"/>
              </w:rPr>
            </w:pPr>
            <w:r>
              <w:rPr>
                <w:color w:val="auto"/>
              </w:rPr>
              <w:t xml:space="preserve">Председатель рабочей группы:</w:t>
            </w:r>
            <w:r>
              <w:rPr>
                <w:color w:val="auto"/>
              </w:rPr>
            </w:r>
            <w:r/>
          </w:p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  <w:highlight w:val="none"/>
              </w:rPr>
              <w:t xml:space="preserve">Даниленко А.А.</w:t>
            </w:r>
            <w:r>
              <w:rPr>
                <w:color w:val="auto"/>
                <w:highlight w:val="none"/>
              </w:rPr>
            </w:r>
            <w:r/>
          </w:p>
        </w:tc>
        <w:tc>
          <w:tcPr>
            <w:tcW w:w="4976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Глава </w:t>
            </w:r>
            <w:r>
              <w:rPr>
                <w:color w:val="auto"/>
              </w:rPr>
              <w:t xml:space="preserve">Стойбинского сльсовета</w:t>
            </w:r>
            <w:r/>
          </w:p>
        </w:tc>
      </w:tr>
      <w:tr>
        <w:trPr/>
        <w:tc>
          <w:tcPr>
            <w:tcW w:w="4658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Заместитель председателя рабочей групп</w:t>
            </w:r>
            <w:r>
              <w:rPr>
                <w:color w:val="auto"/>
              </w:rPr>
              <w:t xml:space="preserve">ы:</w:t>
            </w:r>
            <w:r/>
          </w:p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Глазунова Н.М.</w:t>
            </w:r>
            <w:r/>
          </w:p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976" w:type="dxa"/>
            <w:textDirection w:val="lrTb"/>
            <w:noWrap w:val="false"/>
          </w:tcPr>
          <w:p>
            <w:pPr>
              <w:ind w:left="0" w:firstLine="0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Стойбинского сельсовета </w:t>
            </w:r>
            <w:r/>
          </w:p>
        </w:tc>
      </w:tr>
      <w:tr>
        <w:trPr/>
        <w:tc>
          <w:tcPr>
            <w:tcW w:w="4658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Секретарь рабочей группы:</w:t>
            </w:r>
            <w:r/>
          </w:p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Аминова В.П.</w:t>
            </w:r>
            <w:r/>
          </w:p>
        </w:tc>
        <w:tc>
          <w:tcPr>
            <w:tcW w:w="4976" w:type="dxa"/>
            <w:textDirection w:val="lrTb"/>
            <w:noWrap w:val="false"/>
          </w:tcPr>
          <w:p>
            <w:pPr>
              <w:ind w:left="0" w:firstLine="0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Стойбинского сельсовета </w:t>
            </w:r>
            <w:r/>
          </w:p>
        </w:tc>
      </w:tr>
      <w:tr>
        <w:trPr/>
        <w:tc>
          <w:tcPr>
            <w:tcW w:w="4658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Члены рабочей группы:</w:t>
            </w:r>
            <w:r/>
          </w:p>
          <w:p>
            <w:pPr>
              <w:ind w:left="0" w:firstLine="0"/>
              <w:jc w:val="left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Бертенева М.А.</w:t>
            </w:r>
            <w:r/>
          </w:p>
        </w:tc>
        <w:tc>
          <w:tcPr>
            <w:tcW w:w="4976" w:type="dxa"/>
            <w:textDirection w:val="lrTb"/>
            <w:noWrap w:val="false"/>
          </w:tcPr>
          <w:p>
            <w:pPr>
              <w:ind w:left="0" w:firstLine="0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  <w:t xml:space="preserve">Директор МКУК Дом Культуры               с. Стойба</w:t>
            </w:r>
            <w:r/>
          </w:p>
        </w:tc>
      </w:tr>
    </w:tbl>
    <w:p>
      <w:pPr>
        <w:ind w:left="0" w:right="-1" w:firstLine="0"/>
        <w:spacing w:lineRule="auto" w:line="240" w:after="0"/>
        <w:tabs>
          <w:tab w:val="left" w:pos="4253" w:leader="none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/>
    </w:p>
    <w:p>
      <w:pPr>
        <w:ind w:left="0" w:firstLine="0"/>
        <w:jc w:val="left"/>
        <w:spacing w:lineRule="auto" w:line="259" w:after="160"/>
      </w:pPr>
      <w:r>
        <w:br w:type="page"/>
      </w:r>
      <w:r/>
    </w:p>
    <w:tbl>
      <w:tblPr>
        <w:tblStyle w:val="815"/>
        <w:tblW w:w="4395" w:type="dxa"/>
        <w:tblInd w:w="509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>
        <w:trPr/>
        <w:tc>
          <w:tcPr>
            <w:tcW w:w="4395" w:type="dxa"/>
            <w:textDirection w:val="lrTb"/>
            <w:noWrap w:val="false"/>
          </w:tcPr>
          <w:p>
            <w:pPr>
              <w:ind w:left="0" w:firstLine="0"/>
              <w:spacing w:lineRule="atLeast" w:line="24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color w:val="auto"/>
                <w:sz w:val="28"/>
                <w:szCs w:val="28"/>
              </w:rPr>
              <w:t xml:space="preserve">2</w:t>
            </w:r>
            <w:r/>
          </w:p>
          <w:p>
            <w:pPr>
              <w:ind w:left="0" w:firstLine="0"/>
              <w:spacing w:lineRule="atLeast" w:line="24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п</w:t>
            </w:r>
            <w:r>
              <w:rPr>
                <w:color w:val="auto"/>
                <w:sz w:val="28"/>
                <w:szCs w:val="28"/>
              </w:rPr>
              <w:t xml:space="preserve">остановлени</w:t>
            </w:r>
            <w:r>
              <w:rPr>
                <w:color w:val="auto"/>
                <w:sz w:val="28"/>
                <w:szCs w:val="28"/>
              </w:rPr>
              <w:t xml:space="preserve">ю </w:t>
            </w:r>
            <w:r>
              <w:rPr>
                <w:color w:val="auto"/>
                <w:sz w:val="28"/>
                <w:szCs w:val="28"/>
              </w:rPr>
              <w:t xml:space="preserve">администрации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Стойбинского сельсовета</w:t>
            </w:r>
            <w:r>
              <w:rPr>
                <w:color w:val="auto"/>
                <w:sz w:val="28"/>
                <w:szCs w:val="28"/>
              </w:rPr>
            </w:r>
            <w:r/>
          </w:p>
          <w:p>
            <w:pPr>
              <w:ind w:left="0" w:firstLine="0"/>
            </w:pPr>
            <w:r>
              <w:rPr>
                <w:color w:val="auto"/>
                <w:sz w:val="28"/>
                <w:szCs w:val="28"/>
              </w:rPr>
              <w:t xml:space="preserve">от   27.01</w:t>
            </w:r>
            <w:r>
              <w:rPr>
                <w:color w:val="auto"/>
                <w:sz w:val="28"/>
                <w:szCs w:val="28"/>
              </w:rPr>
              <w:t xml:space="preserve">.</w:t>
            </w:r>
            <w:r>
              <w:rPr>
                <w:color w:val="auto"/>
                <w:sz w:val="28"/>
                <w:szCs w:val="28"/>
              </w:rPr>
              <w:t xml:space="preserve">202</w:t>
            </w:r>
            <w:r>
              <w:rPr>
                <w:color w:val="auto"/>
                <w:sz w:val="28"/>
                <w:szCs w:val="28"/>
              </w:rPr>
              <w:t xml:space="preserve">2</w:t>
            </w:r>
            <w:r>
              <w:rPr>
                <w:color w:val="auto"/>
                <w:sz w:val="28"/>
                <w:szCs w:val="28"/>
              </w:rPr>
              <w:t xml:space="preserve">  №</w:t>
            </w:r>
            <w:r>
              <w:rPr>
                <w:color w:val="auto"/>
                <w:sz w:val="28"/>
                <w:szCs w:val="28"/>
              </w:rPr>
              <w:t xml:space="preserve"> 2</w:t>
            </w:r>
            <w:r/>
          </w:p>
        </w:tc>
      </w:tr>
    </w:tbl>
    <w:p>
      <w:pPr>
        <w:ind w:firstLine="0"/>
      </w:pPr>
      <w:r/>
      <w:r/>
    </w:p>
    <w:p>
      <w:pPr>
        <w:ind w:firstLine="0"/>
      </w:pPr>
      <w:r/>
      <w:r/>
    </w:p>
    <w:p>
      <w:pPr>
        <w:ind w:left="-426" w:firstLine="0"/>
        <w:jc w:val="center"/>
        <w:spacing w:lineRule="auto" w:line="240" w:after="0"/>
        <w:rPr>
          <w:bCs/>
          <w:color w:val="auto"/>
          <w:sz w:val="28"/>
          <w:szCs w:val="28"/>
        </w:rPr>
        <w:outlineLvl w:val="2"/>
      </w:pPr>
      <w:r>
        <w:rPr>
          <w:bCs/>
          <w:color w:val="auto"/>
          <w:sz w:val="28"/>
          <w:szCs w:val="28"/>
        </w:rPr>
        <w:t xml:space="preserve">Положение</w:t>
      </w:r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/>
      <w:bookmarkStart w:id="0" w:name="bookmark3"/>
      <w:r>
        <w:rPr>
          <w:bCs/>
          <w:color w:val="auto"/>
          <w:sz w:val="28"/>
          <w:szCs w:val="28"/>
        </w:rPr>
        <w:t xml:space="preserve">о рабочей группе</w:t>
      </w:r>
      <w:r>
        <w:rPr>
          <w:color w:val="auto"/>
          <w:sz w:val="28"/>
          <w:szCs w:val="28"/>
        </w:rPr>
        <w:t xml:space="preserve"> Стойбинского сельсовета </w:t>
      </w:r>
      <w:r>
        <w:rPr>
          <w:color w:val="auto"/>
          <w:sz w:val="28"/>
          <w:szCs w:val="28"/>
        </w:rPr>
      </w:r>
      <w:r/>
    </w:p>
    <w:p>
      <w:pPr>
        <w:ind w:left="-426" w:firstLine="360"/>
        <w:jc w:val="center"/>
        <w:spacing w:lineRule="auto" w:line="240" w:after="0"/>
        <w:rPr>
          <w:bCs/>
          <w:color w:val="auto"/>
          <w:sz w:val="28"/>
          <w:szCs w:val="28"/>
        </w:rPr>
        <w:outlineLvl w:val="2"/>
      </w:pPr>
      <w:r>
        <w:rPr>
          <w:bCs/>
          <w:color w:val="auto"/>
          <w:sz w:val="28"/>
          <w:szCs w:val="28"/>
        </w:rPr>
        <w:t xml:space="preserve"> по вопросам оказания имущественной поддержки</w:t>
      </w:r>
      <w:bookmarkEnd w:id="0"/>
      <w:r/>
      <w:r/>
    </w:p>
    <w:p>
      <w:pPr>
        <w:ind w:left="0" w:right="-1" w:firstLine="0"/>
        <w:jc w:val="center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/>
      <w:bookmarkStart w:id="1" w:name="bookmark4"/>
      <w:r>
        <w:rPr>
          <w:bCs/>
          <w:color w:val="auto"/>
          <w:sz w:val="28"/>
          <w:szCs w:val="28"/>
        </w:rPr>
        <w:t xml:space="preserve">субъектам малого и среднего, </w:t>
      </w:r>
      <w:bookmarkEnd w:id="1"/>
      <w:r>
        <w:rPr>
          <w:color w:val="auto"/>
          <w:sz w:val="28"/>
          <w:szCs w:val="28"/>
        </w:rPr>
        <w:t xml:space="preserve">а также физическим лицам, не являющимися индивидуальными предпринимателями и применяющим специальный налоговый режим налог на профессиональный доход </w:t>
      </w:r>
      <w:r/>
    </w:p>
    <w:p>
      <w:pPr>
        <w:ind w:left="0" w:firstLine="0"/>
        <w:spacing w:lineRule="auto" w:line="240" w:after="0"/>
        <w:rPr>
          <w:color w:val="auto"/>
          <w:sz w:val="28"/>
          <w:szCs w:val="28"/>
        </w:rPr>
        <w:outlineLvl w:val="2"/>
      </w:pPr>
      <w:r>
        <w:rPr>
          <w:color w:val="auto"/>
          <w:sz w:val="28"/>
          <w:szCs w:val="28"/>
        </w:rPr>
      </w:r>
      <w:r/>
    </w:p>
    <w:p>
      <w:pPr>
        <w:ind w:left="-426" w:firstLine="360"/>
        <w:jc w:val="center"/>
        <w:spacing w:lineRule="auto" w:line="240" w:after="0"/>
        <w:rPr>
          <w:b/>
          <w:color w:val="auto"/>
          <w:sz w:val="28"/>
          <w:szCs w:val="28"/>
        </w:rPr>
        <w:outlineLvl w:val="2"/>
      </w:pPr>
      <w:r>
        <w:rPr>
          <w:b/>
          <w:color w:val="auto"/>
          <w:sz w:val="28"/>
          <w:szCs w:val="28"/>
        </w:rPr>
        <w:t xml:space="preserve">1. Общие положения</w:t>
      </w:r>
      <w:r/>
    </w:p>
    <w:p>
      <w:pPr>
        <w:ind w:left="-426" w:firstLine="360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ind w:left="0" w:right="-1" w:firstLine="709"/>
        <w:spacing w:lineRule="auto" w:line="240" w:after="0"/>
        <w:tabs>
          <w:tab w:val="left" w:pos="425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определяет порядок деятельности рабочей группы Стойбинского сельсовета </w:t>
      </w:r>
      <w:r>
        <w:rPr>
          <w:color w:val="auto"/>
          <w:sz w:val="28"/>
          <w:szCs w:val="28"/>
        </w:rPr>
        <w:t xml:space="preserve"> по вопросам </w:t>
      </w:r>
      <w:r>
        <w:rPr>
          <w:color w:val="auto"/>
          <w:sz w:val="28"/>
          <w:szCs w:val="28"/>
        </w:rPr>
        <w:t xml:space="preserve">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налог на профессиональный доход (далее - рабочая группа).</w:t>
      </w:r>
      <w:r/>
    </w:p>
    <w:p>
      <w:pPr>
        <w:ind w:left="0" w:firstLine="709"/>
        <w:spacing w:lineRule="auto" w:line="240" w:after="0"/>
        <w:tabs>
          <w:tab w:val="left" w:pos="56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Целями деятельности рабочей группы являются:</w:t>
      </w:r>
      <w:r/>
    </w:p>
    <w:p>
      <w:pPr>
        <w:ind w:left="0" w:firstLine="709"/>
        <w:spacing w:lineRule="auto" w:line="240" w:after="0"/>
        <w:tabs>
          <w:tab w:val="left" w:pos="28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</w:t>
      </w:r>
      <w:r>
        <w:rPr>
          <w:color w:val="auto"/>
          <w:sz w:val="28"/>
          <w:szCs w:val="28"/>
        </w:rPr>
        <w:t xml:space="preserve">е единого подхода к организации 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налог на профессиональный</w:t>
      </w:r>
      <w:r>
        <w:rPr>
          <w:color w:val="auto"/>
          <w:sz w:val="28"/>
          <w:szCs w:val="28"/>
        </w:rPr>
        <w:t xml:space="preserve"> доход в Стойбинском сельсовете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209-ФЗ), в целях о</w:t>
      </w:r>
      <w:r>
        <w:rPr>
          <w:color w:val="auto"/>
          <w:sz w:val="28"/>
          <w:szCs w:val="28"/>
        </w:rPr>
        <w:t xml:space="preserve">беспечения равного доступа субъектов малого и среднего предпринимательства, а также физических лиц, не являющимися индивидуальными предпринимателями и применяющим специальный налоговый режим налог на профессиональный доход  к мерам имущественной поддержки;</w:t>
      </w:r>
      <w:r/>
    </w:p>
    <w:p>
      <w:pPr>
        <w:ind w:left="0" w:firstLine="709"/>
        <w:spacing w:lineRule="auto" w:line="240" w:after="0"/>
        <w:tabs>
          <w:tab w:val="left" w:pos="28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источников для пополнения перечней муниципального имущества, предусмотренных частью 4 статьи 18 Закона №209-ФЗ (далее - Перечни) в </w:t>
      </w:r>
      <w:bookmarkStart w:id="2" w:name="_Hlk94081148"/>
      <w:r>
        <w:rPr>
          <w:color w:val="auto"/>
          <w:sz w:val="28"/>
          <w:szCs w:val="28"/>
        </w:rPr>
        <w:t xml:space="preserve">Стойбинском сельсовете</w:t>
      </w:r>
      <w:bookmarkEnd w:id="2"/>
      <w:r>
        <w:rPr>
          <w:color w:val="auto"/>
          <w:sz w:val="28"/>
          <w:szCs w:val="28"/>
        </w:rPr>
        <w:t xml:space="preserve">;</w:t>
      </w:r>
      <w:r/>
    </w:p>
    <w:p>
      <w:pPr>
        <w:ind w:left="0" w:firstLine="709"/>
        <w:spacing w:lineRule="auto" w:line="240" w:after="0"/>
        <w:tabs>
          <w:tab w:val="left" w:pos="278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выработка и (или) тиражиро</w:t>
      </w:r>
      <w:r>
        <w:rPr>
          <w:color w:val="auto"/>
          <w:sz w:val="28"/>
          <w:szCs w:val="28"/>
        </w:rPr>
        <w:t xml:space="preserve">вание лучших практик оказания имущественной поддержки субъектам МСП, а также физическим лицам, не являющимися индивидуальными предпринимателями и применяющим специальный налоговый режим налог на профессиональный доход в Стойбинском сельсовете; 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Рабочая группа в своей деятельности руководствуется</w:t>
      </w:r>
      <w:r>
        <w:rPr>
          <w:color w:val="auto"/>
          <w:sz w:val="28"/>
          <w:szCs w:val="28"/>
        </w:rPr>
        <w:t xml:space="preserve"> З</w:t>
      </w:r>
      <w:r>
        <w:rPr>
          <w:color w:val="auto"/>
          <w:sz w:val="28"/>
          <w:szCs w:val="28"/>
        </w:rPr>
        <w:t xml:space="preserve">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администрации Стойбинского сельсовета, а также настоящим Положением. 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 Рабочая группа осуществляет свою деятельность на принципах равноправия ее членов, коллегиальности принятия решений и гласности.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firstLine="709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 Задачи и функции рабочей группы</w:t>
      </w:r>
      <w:r/>
    </w:p>
    <w:p>
      <w:pPr>
        <w:ind w:left="0" w:firstLine="709"/>
        <w:jc w:val="left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Координация оказания имущественной поддержки субъектам МСП, а также физическим лицам, не являющимися индивидуальными предпринимателями и применяющим специальный налоговый режим налог на профессиональный доход в Стойбинском районе. 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Оценка эффективности мероприятий, реализуемых администрацией </w:t>
      </w:r>
      <w:r>
        <w:rPr>
          <w:color w:val="auto"/>
          <w:sz w:val="28"/>
          <w:szCs w:val="28"/>
        </w:rPr>
        <w:t xml:space="preserve">Селемджинского района и иными органами, и организациями по оказанию имущественной поддержки субъектам МСП, а также физическим лицам, не являющимися индивидуальными предпринимателями и применяющим специальный налоговый режим налог на профессиональный доход.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Разработка планов мероприятий по оказанию имущественной поддержки субъектам МСП, </w:t>
      </w:r>
      <w:bookmarkStart w:id="3" w:name="_Hlk94081420"/>
      <w:r>
        <w:rPr>
          <w:color w:val="auto"/>
          <w:sz w:val="28"/>
          <w:szCs w:val="28"/>
        </w:rPr>
        <w:t xml:space="preserve">а также физическим лицам, не являющимися индивидуальными предпринимателями и применяющим специальный налоговый режим налог на профессиональный доход</w:t>
      </w:r>
      <w:bookmarkEnd w:id="3"/>
      <w:r>
        <w:rPr>
          <w:color w:val="auto"/>
          <w:sz w:val="28"/>
          <w:szCs w:val="28"/>
        </w:rPr>
        <w:t xml:space="preserve"> в Стойбинском районе. 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запроса сведений из реестров муниципального имущества, выписок из Единого государственного реестра недвижимости, данных</w:t>
      </w:r>
      <w:r>
        <w:rPr>
          <w:color w:val="auto"/>
          <w:sz w:val="28"/>
          <w:szCs w:val="28"/>
        </w:rPr>
        <w:t xml:space="preserve">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</w:t>
      </w:r>
      <w:r>
        <w:rPr>
          <w:color w:val="auto"/>
          <w:sz w:val="28"/>
          <w:szCs w:val="28"/>
        </w:rPr>
        <w:t xml:space="preserve">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проведения обследования объектов муниципального недвижимого имущества, в том числе земельных участков, на территории Стойбинского сельсовета; </w:t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рассмотрение предложений субъектов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 заинтересованных в получении в аренду муниципального имущества.</w:t>
      </w:r>
      <w:r/>
    </w:p>
    <w:p>
      <w:pPr>
        <w:ind w:left="0" w:firstLine="709"/>
        <w:spacing w:lineRule="auto" w:line="240" w:after="0"/>
        <w:tabs>
          <w:tab w:val="left" w:pos="56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Рассмотрение предложений, поступи</w:t>
      </w:r>
      <w:r>
        <w:rPr>
          <w:color w:val="auto"/>
          <w:sz w:val="28"/>
          <w:szCs w:val="28"/>
        </w:rPr>
        <w:t xml:space="preserve">вших от органов местного самоуправления, представителей общественности, субъектов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 о дополнении Перечней.</w:t>
      </w:r>
      <w:r/>
    </w:p>
    <w:p>
      <w:pPr>
        <w:ind w:left="0" w:firstLine="709"/>
        <w:spacing w:lineRule="auto" w:line="240" w:after="0"/>
        <w:tabs>
          <w:tab w:val="left" w:pos="568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Рассмотрение вопросов по нормативно правовому регулирова</w:t>
      </w:r>
      <w:r>
        <w:rPr>
          <w:color w:val="auto"/>
          <w:sz w:val="28"/>
          <w:szCs w:val="28"/>
        </w:rPr>
        <w:t xml:space="preserve">нию оказания имущественной поддержки субъектам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доход, в том числе упрощению порядка получения такой поддержки;</w:t>
      </w:r>
      <w:r/>
    </w:p>
    <w:p>
      <w:pPr>
        <w:ind w:left="0" w:firstLine="709"/>
        <w:spacing w:lineRule="auto" w:line="240" w:after="0"/>
        <w:tabs>
          <w:tab w:val="left" w:pos="34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Обеспечению информирования субъектов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 об имущественной поддержке;</w:t>
      </w:r>
      <w:r/>
    </w:p>
    <w:p>
      <w:pPr>
        <w:ind w:left="0" w:firstLine="709"/>
        <w:spacing w:lineRule="auto" w:line="240" w:after="0"/>
        <w:tabs>
          <w:tab w:val="left" w:pos="574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Выдвижение и поддержка инициатив, направленных на совершенствование оказани</w:t>
      </w:r>
      <w:r>
        <w:rPr>
          <w:color w:val="auto"/>
          <w:sz w:val="28"/>
          <w:szCs w:val="28"/>
        </w:rPr>
        <w:t xml:space="preserve">я имущественной поддержки субъектам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 на основе анализа сложившейся региональной и муниципальной практики.</w:t>
      </w:r>
      <w:r/>
    </w:p>
    <w:p>
      <w:pPr>
        <w:ind w:left="0" w:firstLine="709"/>
        <w:jc w:val="center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firstLine="709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Права рабочей группы</w:t>
      </w:r>
      <w:r/>
    </w:p>
    <w:p>
      <w:pPr>
        <w:ind w:left="0" w:firstLine="709"/>
        <w:jc w:val="left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0" w:firstLine="709"/>
        <w:spacing w:lineRule="auto" w:line="24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осуществления задач, предусмотренных разделом 2 настоящего Положения, рабочая группа имеет право:</w:t>
      </w:r>
      <w:r/>
    </w:p>
    <w:p>
      <w:pPr>
        <w:ind w:left="0" w:firstLine="709"/>
        <w:spacing w:lineRule="auto" w:line="240" w:after="0"/>
        <w:tabs>
          <w:tab w:val="left" w:pos="570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Рассматривать на своих заседаниях вопросы в соответствии с компетенцией рабочей группы, принимать соответствующие решения.</w:t>
      </w:r>
      <w:r/>
    </w:p>
    <w:p>
      <w:pPr>
        <w:ind w:left="0" w:firstLine="709"/>
        <w:spacing w:lineRule="auto" w:line="240" w:after="0"/>
        <w:tabs>
          <w:tab w:val="left" w:pos="564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Запрашивать информацию и материалы от иных органов и организаций по вопросам, отнесенным к компетенции рабочей группы.</w:t>
      </w:r>
      <w:r/>
    </w:p>
    <w:p>
      <w:pPr>
        <w:ind w:left="0" w:firstLine="709"/>
        <w:spacing w:lineRule="auto" w:line="240" w:after="0"/>
        <w:tabs>
          <w:tab w:val="left" w:pos="56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Привлекать к работе рабочей группы представителей заинтересованных органов исполнительной власти</w:t>
      </w:r>
      <w:r>
        <w:rPr>
          <w:color w:val="auto"/>
          <w:sz w:val="28"/>
          <w:szCs w:val="28"/>
        </w:rPr>
        <w:t xml:space="preserve">, субъектов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доход, общественных и иных организаций, а также других специалистов.</w:t>
      </w:r>
      <w:r/>
    </w:p>
    <w:p>
      <w:pPr>
        <w:ind w:left="0" w:firstLine="709"/>
        <w:spacing w:lineRule="auto" w:line="240" w:after="0"/>
        <w:tabs>
          <w:tab w:val="left" w:pos="568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  <w:r/>
    </w:p>
    <w:p>
      <w:pPr>
        <w:ind w:left="0" w:firstLine="709"/>
        <w:spacing w:lineRule="auto" w:line="240" w:after="0"/>
        <w:tabs>
          <w:tab w:val="left" w:pos="568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Участвовать через представителей, назначаемых по решению рабочей гру</w:t>
      </w:r>
      <w:r>
        <w:rPr>
          <w:color w:val="auto"/>
          <w:sz w:val="28"/>
          <w:szCs w:val="28"/>
        </w:rPr>
        <w:t xml:space="preserve">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участков, в соответствии со списком, указанным в пункте 3.4 настоящего Положения.</w:t>
      </w:r>
      <w:r/>
    </w:p>
    <w:p>
      <w:pPr>
        <w:ind w:left="0" w:firstLine="709"/>
        <w:spacing w:lineRule="auto" w:line="240" w:after="0"/>
        <w:tabs>
          <w:tab w:val="left" w:pos="6220" w:leader="underscor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Давать рекомендации по вопросам, отнесенным к компетенции рабочей группы.</w:t>
      </w:r>
      <w:r/>
    </w:p>
    <w:p>
      <w:pPr>
        <w:ind w:left="0" w:firstLine="0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ind w:left="0" w:firstLine="709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Порядок деятельности рабочей группы</w:t>
      </w:r>
      <w:r/>
    </w:p>
    <w:p>
      <w:pPr>
        <w:ind w:left="0" w:firstLine="709"/>
        <w:jc w:val="center"/>
        <w:spacing w:lineRule="auto" w:line="240"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/>
    </w:p>
    <w:p>
      <w:pPr>
        <w:ind w:left="0" w:firstLine="709"/>
        <w:spacing w:lineRule="auto" w:line="240" w:after="0"/>
        <w:tabs>
          <w:tab w:val="left" w:pos="56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  <w:r/>
    </w:p>
    <w:p>
      <w:pPr>
        <w:ind w:left="0" w:firstLine="709"/>
        <w:spacing w:lineRule="auto" w:line="240" w:after="0"/>
        <w:tabs>
          <w:tab w:val="left" w:pos="56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 В заседаниях рабочей группы могут принимать участие</w:t>
      </w:r>
      <w:r>
        <w:rPr>
          <w:color w:val="auto"/>
          <w:sz w:val="28"/>
          <w:szCs w:val="28"/>
        </w:rPr>
        <w:t xml:space="preserve"> приглашенные заинтересованные лица, в том числе представители субъектов МСП, а также физических лиц, не являющимися индивидуальными предпринимателями и применяющим специальный налоговый режим налог на профессиональный доход с правом совещательного голоса.</w:t>
      </w:r>
      <w:r/>
    </w:p>
    <w:p>
      <w:pPr>
        <w:ind w:left="0" w:firstLine="709"/>
        <w:spacing w:lineRule="auto" w:line="240" w:after="0"/>
        <w:tabs>
          <w:tab w:val="left" w:pos="5640" w:leader="none"/>
          <w:tab w:val="left" w:pos="15180" w:leader="underscor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Заседания рабочей группы проводятся в очной форме. </w:t>
      </w:r>
      <w:r/>
    </w:p>
    <w:p>
      <w:pPr>
        <w:ind w:left="0" w:firstLine="709"/>
        <w:spacing w:lineRule="auto" w:line="240" w:after="0"/>
        <w:tabs>
          <w:tab w:val="left" w:pos="570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Заседание рабочей группы считается правомочным, если на нем присутствует не менее </w:t>
      </w:r>
      <w:r>
        <w:rPr>
          <w:color w:val="auto"/>
          <w:sz w:val="28"/>
          <w:szCs w:val="28"/>
        </w:rPr>
        <w:t xml:space="preserve">2/3</w:t>
      </w:r>
      <w:r>
        <w:rPr>
          <w:color w:val="auto"/>
          <w:sz w:val="28"/>
          <w:szCs w:val="28"/>
        </w:rPr>
        <w:t xml:space="preserve"> от общего числа членов рабочей группы.</w:t>
      </w:r>
      <w:r/>
    </w:p>
    <w:p>
      <w:pPr>
        <w:ind w:left="0" w:firstLine="709"/>
        <w:spacing w:lineRule="auto" w:line="240" w:after="0"/>
        <w:tabs>
          <w:tab w:val="left" w:pos="576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При отсутствии кворума рабочей группы созывается повторное заседание рабочей группы.</w:t>
      </w:r>
      <w:r/>
    </w:p>
    <w:p>
      <w:pPr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</w:t>
      </w:r>
      <w:r>
        <w:rPr>
          <w:color w:val="auto"/>
          <w:sz w:val="28"/>
          <w:szCs w:val="28"/>
        </w:rPr>
        <w:t xml:space="preserve">6</w:t>
      </w:r>
      <w:r>
        <w:rPr>
          <w:color w:val="auto"/>
          <w:sz w:val="28"/>
          <w:szCs w:val="28"/>
        </w:rPr>
        <w:t xml:space="preserve">. При голосовании каждый член рабочей группы имеет один голос.</w:t>
      </w:r>
      <w:r>
        <w:rPr>
          <w:color w:val="auto"/>
          <w:sz w:val="28"/>
          <w:szCs w:val="28"/>
        </w:rPr>
        <w:t xml:space="preserve"> Решения рабочей группы принимаются большинством голосов присутствующих на заседании членов рабочей группы и оформляются протоколом заседания рабочей группы. При равном количестве голосов при голосовании решающим является голос председателя рабочей группы.</w:t>
      </w:r>
      <w:r/>
    </w:p>
    <w:sectPr>
      <w:footnotePr/>
      <w:endnotePr/>
      <w:type w:val="nextPage"/>
      <w:pgSz w:w="11906" w:h="16838" w:orient="portrait"/>
      <w:pgMar w:top="1134" w:right="566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color w:val="000000"/>
      <w:sz w:val="28"/>
      <w:lang w:eastAsia="ru-RU"/>
    </w:rPr>
    <w:pPr>
      <w:ind w:left="38" w:firstLine="4"/>
      <w:jc w:val="both"/>
      <w:spacing w:lineRule="auto" w:line="248" w:after="17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6">
    <w:name w:val="Body Text Indent 3"/>
    <w:basedOn w:val="811"/>
    <w:link w:val="817"/>
    <w:rPr>
      <w:color w:val="auto"/>
      <w:sz w:val="16"/>
      <w:szCs w:val="16"/>
    </w:rPr>
    <w:pPr>
      <w:ind w:left="283" w:firstLine="0"/>
      <w:jc w:val="left"/>
      <w:spacing w:lineRule="auto" w:line="240" w:after="120"/>
    </w:pPr>
  </w:style>
  <w:style w:type="character" w:styleId="817" w:customStyle="1">
    <w:name w:val="Основной текст с отступом 3 Знак"/>
    <w:basedOn w:val="812"/>
    <w:link w:val="816"/>
    <w:rPr>
      <w:rFonts w:ascii="Times New Roman" w:hAnsi="Times New Roman" w:cs="Times New Roman" w:eastAsia="Times New Roman"/>
      <w:sz w:val="16"/>
      <w:szCs w:val="16"/>
      <w:lang w:eastAsia="ru-RU"/>
    </w:rPr>
  </w:style>
  <w:style w:type="table" w:styleId="818" w:customStyle="1">
    <w:name w:val="Сетка таблицы11"/>
    <w:basedOn w:val="813"/>
    <w:next w:val="815"/>
    <w:uiPriority w:val="59"/>
    <w:rPr>
      <w:rFonts w:ascii="Arial Unicode MS" w:hAnsi="Arial Unicode MS" w:cs="Times New Roman" w:eastAsia="Times New Roman"/>
      <w:sz w:val="24"/>
      <w:szCs w:val="24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F8BDE6F226174E4B0A36BE58307BC1EB6F227D2ABA5A50F2A8B36BAD63A9FE6D95298C2D67CC647CS3oF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Валерий Андреевич</dc:creator>
  <cp:keywords/>
  <dc:description/>
  <cp:revision>6</cp:revision>
  <dcterms:created xsi:type="dcterms:W3CDTF">2022-01-26T00:55:00Z</dcterms:created>
  <dcterms:modified xsi:type="dcterms:W3CDTF">2022-01-27T23:44:08Z</dcterms:modified>
</cp:coreProperties>
</file>