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46BDE" w:rsidRPr="00FB06BD" w:rsidRDefault="00B46BDE" w:rsidP="00B46BDE">
      <w:pPr>
        <w:jc w:val="center"/>
        <w:rPr>
          <w:b/>
          <w:sz w:val="28"/>
          <w:szCs w:val="28"/>
        </w:rPr>
      </w:pPr>
      <w:r w:rsidRPr="00FB06BD">
        <w:rPr>
          <w:b/>
          <w:sz w:val="28"/>
          <w:szCs w:val="28"/>
        </w:rPr>
        <w:t>АМУРСКАЯ ОБЛАСТЬ</w:t>
      </w:r>
    </w:p>
    <w:p w:rsidR="00B46BDE" w:rsidRPr="00FB06BD" w:rsidRDefault="00B46BDE" w:rsidP="00B46BDE">
      <w:pPr>
        <w:jc w:val="center"/>
        <w:rPr>
          <w:b/>
          <w:sz w:val="28"/>
          <w:szCs w:val="28"/>
        </w:rPr>
      </w:pPr>
      <w:r w:rsidRPr="00FB06BD">
        <w:rPr>
          <w:b/>
          <w:sz w:val="28"/>
          <w:szCs w:val="28"/>
        </w:rPr>
        <w:t xml:space="preserve">Глава </w:t>
      </w:r>
      <w:proofErr w:type="spellStart"/>
      <w:r w:rsidRPr="00FB06BD">
        <w:rPr>
          <w:b/>
          <w:sz w:val="28"/>
          <w:szCs w:val="28"/>
        </w:rPr>
        <w:t>Стойбинского</w:t>
      </w:r>
      <w:proofErr w:type="spellEnd"/>
      <w:r w:rsidRPr="00FB06BD">
        <w:rPr>
          <w:b/>
          <w:sz w:val="28"/>
          <w:szCs w:val="28"/>
        </w:rPr>
        <w:t xml:space="preserve"> сельсовета</w:t>
      </w:r>
    </w:p>
    <w:p w:rsidR="00B46BDE" w:rsidRPr="00FB06BD" w:rsidRDefault="00B46BDE" w:rsidP="00B46BDE">
      <w:pPr>
        <w:jc w:val="center"/>
        <w:rPr>
          <w:b/>
          <w:sz w:val="28"/>
          <w:szCs w:val="28"/>
        </w:rPr>
      </w:pPr>
      <w:proofErr w:type="spellStart"/>
      <w:r w:rsidRPr="00FB06BD">
        <w:rPr>
          <w:b/>
          <w:sz w:val="28"/>
          <w:szCs w:val="28"/>
        </w:rPr>
        <w:t>Селемджинского</w:t>
      </w:r>
      <w:proofErr w:type="spellEnd"/>
      <w:r w:rsidRPr="00FB06BD">
        <w:rPr>
          <w:b/>
          <w:sz w:val="28"/>
          <w:szCs w:val="28"/>
        </w:rPr>
        <w:t xml:space="preserve"> района</w:t>
      </w:r>
    </w:p>
    <w:p w:rsidR="00B46BDE" w:rsidRDefault="00B46BDE" w:rsidP="00B46BDE">
      <w:pPr>
        <w:jc w:val="center"/>
        <w:rPr>
          <w:sz w:val="28"/>
          <w:szCs w:val="28"/>
        </w:rPr>
      </w:pPr>
    </w:p>
    <w:p w:rsidR="00B46BDE" w:rsidRDefault="00B46BDE" w:rsidP="00B46BDE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Pr="00FB06BD" w:rsidRDefault="00B46BDE" w:rsidP="00B46BDE">
      <w:pPr>
        <w:jc w:val="center"/>
        <w:outlineLvl w:val="0"/>
        <w:rPr>
          <w:b/>
          <w:sz w:val="28"/>
          <w:szCs w:val="28"/>
        </w:rPr>
      </w:pPr>
      <w:r w:rsidRPr="00FB06BD">
        <w:rPr>
          <w:b/>
          <w:sz w:val="28"/>
          <w:szCs w:val="28"/>
        </w:rPr>
        <w:t>ПОСТАНОВЛЕНИЕ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rPr>
          <w:sz w:val="28"/>
          <w:szCs w:val="28"/>
        </w:rPr>
      </w:pP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 xml:space="preserve">от 05 августа 2013 года                                                                   № 27 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46BDE" w:rsidRDefault="00B46BDE" w:rsidP="00B46B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с.Стойба</w:t>
      </w:r>
      <w:proofErr w:type="spellEnd"/>
    </w:p>
    <w:p w:rsidR="00B46BDE" w:rsidRDefault="00B46BDE" w:rsidP="00B46BDE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B46BDE" w:rsidTr="00AD6D3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46BDE" w:rsidRDefault="00B46BDE" w:rsidP="00AD6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проведения проверки достоверности и полноты сведений, представляемых лицом, поступающим на работу на должность руководителя МКУК Дом Культуры, МКУ «Централизованная бухгалтерия» МКУК </w:t>
            </w:r>
            <w:proofErr w:type="spellStart"/>
            <w:r>
              <w:rPr>
                <w:sz w:val="28"/>
                <w:szCs w:val="28"/>
              </w:rPr>
              <w:t>Стойбинская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библиотека, руководителями МКУК</w:t>
            </w:r>
          </w:p>
          <w:p w:rsidR="00B46BDE" w:rsidRDefault="00B46BDE" w:rsidP="00AD6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Культуры, МКУК </w:t>
            </w:r>
            <w:proofErr w:type="spellStart"/>
            <w:r>
              <w:rPr>
                <w:sz w:val="28"/>
                <w:szCs w:val="28"/>
              </w:rPr>
              <w:t>Стойбинская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библиотека, МКУ Централизованная бухгалтерия</w:t>
            </w:r>
          </w:p>
          <w:p w:rsidR="00B46BDE" w:rsidRDefault="00B46BDE" w:rsidP="00AD6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46BDE" w:rsidRDefault="00B46BDE" w:rsidP="00B46BDE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статьёй 7.1</w:t>
      </w:r>
      <w:r>
        <w:rPr>
          <w:rFonts w:eastAsia="Calibri"/>
          <w:sz w:val="28"/>
          <w:szCs w:val="28"/>
          <w:lang w:eastAsia="en-US"/>
        </w:rPr>
        <w:t>Федерального закона от 25.12.2008 N 273-ФЗ "О противодействии коррупции", пунктом 2</w:t>
      </w:r>
      <w:r>
        <w:rPr>
          <w:sz w:val="28"/>
          <w:szCs w:val="28"/>
        </w:rPr>
        <w:t xml:space="preserve">Положения о порядке предоставления лицом, поступающим на работу на должность руководителя  </w:t>
      </w:r>
      <w:r w:rsidRPr="005A6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бухгалтерия»,, руководителями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 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утверждённого постановлением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№ 19 от 20.05.20013 года</w:t>
      </w:r>
    </w:p>
    <w:p w:rsidR="00B46BDE" w:rsidRDefault="00B46BDE" w:rsidP="00B46BDE">
      <w:pPr>
        <w:tabs>
          <w:tab w:val="left" w:pos="41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B46BDE" w:rsidRDefault="00B46BDE" w:rsidP="00B46BDE">
      <w:pPr>
        <w:tabs>
          <w:tab w:val="left" w:pos="41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B46BDE" w:rsidRDefault="00B46BDE" w:rsidP="00B46BDE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проверки достоверности и полноты сведений, представляемых лицом, поступающим на работу на должность руководителя</w:t>
      </w:r>
      <w:r w:rsidRPr="001B2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</w:t>
      </w:r>
      <w:r>
        <w:rPr>
          <w:sz w:val="28"/>
          <w:szCs w:val="28"/>
        </w:rPr>
        <w:lastRenderedPageBreak/>
        <w:t>библиотека,</w:t>
      </w:r>
      <w:r w:rsidRPr="0081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«Централизованная бухгалтерия», руководителями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 (прилагается).</w:t>
      </w:r>
    </w:p>
    <w:p w:rsidR="00B46BDE" w:rsidRDefault="00B46BDE" w:rsidP="00B46BDE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обнародования.</w:t>
      </w:r>
    </w:p>
    <w:p w:rsidR="00B46BDE" w:rsidRDefault="00B46BDE" w:rsidP="00B46BDE">
      <w:pPr>
        <w:tabs>
          <w:tab w:val="left" w:pos="360"/>
        </w:tabs>
        <w:ind w:right="-6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B46BDE" w:rsidRDefault="00B46BDE" w:rsidP="00B46B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                                              </w:t>
      </w:r>
      <w:proofErr w:type="spellStart"/>
      <w:r>
        <w:rPr>
          <w:sz w:val="28"/>
          <w:szCs w:val="28"/>
        </w:rPr>
        <w:t>С.А.Капшук</w:t>
      </w:r>
      <w:proofErr w:type="spellEnd"/>
    </w:p>
    <w:p w:rsidR="00B46BDE" w:rsidRDefault="00B46BDE" w:rsidP="00B46BDE">
      <w:pPr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</w:p>
    <w:p w:rsidR="00B46BDE" w:rsidRDefault="00B46BDE" w:rsidP="00B46BDE">
      <w:pPr>
        <w:jc w:val="center"/>
        <w:outlineLvl w:val="0"/>
        <w:rPr>
          <w:sz w:val="28"/>
          <w:szCs w:val="28"/>
        </w:rPr>
      </w:pP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 1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постановлению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          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                                                                      № 27 от 05.08.2013 года </w:t>
      </w:r>
    </w:p>
    <w:p w:rsidR="00B46BDE" w:rsidRDefault="00B46BDE" w:rsidP="00B46BDE">
      <w:pPr>
        <w:tabs>
          <w:tab w:val="left" w:pos="360"/>
        </w:tabs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 </w:t>
      </w:r>
    </w:p>
    <w:p w:rsidR="00B46BDE" w:rsidRDefault="00B46BDE" w:rsidP="00B46BDE">
      <w:pPr>
        <w:tabs>
          <w:tab w:val="left" w:pos="36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46BDE" w:rsidRDefault="00B46BDE" w:rsidP="00B46BDE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проверки достоверности и полноты сведений, представляемых лицом, поступающим на работу на должность руководителя</w:t>
      </w:r>
      <w:r w:rsidRPr="0081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</w:t>
      </w:r>
      <w:r w:rsidRPr="0081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«Централизованная бухгалтерия», руководителями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бухгалтерия».</w:t>
      </w:r>
    </w:p>
    <w:p w:rsidR="00B46BDE" w:rsidRDefault="00B46BDE" w:rsidP="00B46BDE">
      <w:pPr>
        <w:tabs>
          <w:tab w:val="left" w:pos="36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6BDE" w:rsidRDefault="00B46BDE" w:rsidP="00B46BDE">
      <w:pPr>
        <w:tabs>
          <w:tab w:val="left" w:pos="360"/>
        </w:tabs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B46BDE" w:rsidRDefault="00B46BDE" w:rsidP="00B46BDE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Порядок проведения проверки достоверности и полноты сведений, представляемых лицом, поступающим на работу на должность руководителя</w:t>
      </w:r>
      <w:r w:rsidRPr="0081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</w:t>
      </w:r>
      <w:r w:rsidRPr="0081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«Централизованная бухгалтерия», а также руководителями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</w:t>
      </w:r>
      <w:proofErr w:type="gramStart"/>
      <w:r>
        <w:rPr>
          <w:sz w:val="28"/>
          <w:szCs w:val="28"/>
        </w:rPr>
        <w:t>».(</w:t>
      </w:r>
      <w:proofErr w:type="gramEnd"/>
      <w:r>
        <w:rPr>
          <w:sz w:val="28"/>
          <w:szCs w:val="28"/>
        </w:rPr>
        <w:t xml:space="preserve"> далее – Порядок, далее – руководитель муниципального учреждения) определяет порядок осуществления проверки:</w:t>
      </w:r>
    </w:p>
    <w:p w:rsidR="00B46BDE" w:rsidRDefault="00B46BDE" w:rsidP="00B46BDE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достоверности и полноты сведений о доходах, об </w:t>
      </w:r>
      <w:proofErr w:type="gramStart"/>
      <w:r>
        <w:rPr>
          <w:sz w:val="28"/>
          <w:szCs w:val="28"/>
        </w:rPr>
        <w:t>имуществе  и</w:t>
      </w:r>
      <w:proofErr w:type="gramEnd"/>
      <w:r>
        <w:rPr>
          <w:sz w:val="28"/>
          <w:szCs w:val="28"/>
        </w:rPr>
        <w:t xml:space="preserve"> обязательствах имущественного характера, представляемых лицами, поступающими на работу на должность руководителя  муниципального учреждения;</w:t>
      </w:r>
    </w:p>
    <w:p w:rsidR="00B46BDE" w:rsidRDefault="00B46BDE" w:rsidP="00B46BDE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B46BDE" w:rsidRDefault="00B46BDE" w:rsidP="00B46BD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 осуществляется Администрацией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сельсовета. Решение о проведении </w:t>
      </w:r>
      <w:proofErr w:type="gramStart"/>
      <w:r>
        <w:rPr>
          <w:sz w:val="28"/>
          <w:szCs w:val="28"/>
        </w:rPr>
        <w:t>проверки  оформляется</w:t>
      </w:r>
      <w:proofErr w:type="gramEnd"/>
      <w:r>
        <w:rPr>
          <w:sz w:val="28"/>
          <w:szCs w:val="28"/>
        </w:rPr>
        <w:t xml:space="preserve"> распоряжением о проведении проверки.</w:t>
      </w:r>
    </w:p>
    <w:p w:rsidR="00B46BDE" w:rsidRDefault="00B46BDE" w:rsidP="00B46BD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3.Основанием для осуществления проверки является информация, представленная в письменном виде в Администрацию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B46BDE" w:rsidRDefault="00B46BDE" w:rsidP="00B46B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B46BDE" w:rsidRDefault="00B46BDE" w:rsidP="00B46B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средствами массовой информации.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Проверка осуществляется в срок, не превышающий 60 дней со дня издания </w:t>
      </w:r>
      <w:proofErr w:type="gramStart"/>
      <w:r>
        <w:rPr>
          <w:sz w:val="28"/>
          <w:szCs w:val="28"/>
        </w:rPr>
        <w:t>распоряжения  о</w:t>
      </w:r>
      <w:proofErr w:type="gramEnd"/>
      <w:r>
        <w:rPr>
          <w:sz w:val="28"/>
          <w:szCs w:val="28"/>
        </w:rPr>
        <w:t xml:space="preserve"> проведении проверки. 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 осуществлении проверки должностные лица, уполномоченные на проведение проверки: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проводят беседу с лицом, поступающим на работу на должность руководителя муниципального учреждения, а также руководителем муниципального учреждения: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изучают представленные лицом, поступающим на работу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получают от лица, поступающего на работу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направляют в установленном действующим законодательством порядке запрос (кроме запросов, касающихся осуществления оперативно-розыскной деятельности или ее результатов) в органы прокуратуры, федеральные государственные органы, 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учреждения;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осуществляют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   в соответствии с законодательством Российской Федерации о противодействии коррупции.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обеспечивает: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в письменной форме руководителя муниципального учреждения   о начале в отношении него проверки и разъяснение ему содержания абзаца третьего настоящего пункта - в течение двух рабочих дней со дня издания распоряжения о проведении проверки;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 случае обращения руководителя муниципального </w:t>
      </w:r>
      <w:proofErr w:type="gramStart"/>
      <w:r>
        <w:rPr>
          <w:sz w:val="28"/>
          <w:szCs w:val="28"/>
        </w:rPr>
        <w:t>учреждения  беседы</w:t>
      </w:r>
      <w:proofErr w:type="gramEnd"/>
      <w:r>
        <w:rPr>
          <w:sz w:val="28"/>
          <w:szCs w:val="28"/>
        </w:rPr>
        <w:t xml:space="preserve"> с ним, в ходе которой он должен быть проинформирован о том, какие сведения, представляемые им в соответствии с Положением, подлежат проверке, - в течение семи рабочих дней со дня обращения руководителя муниципального учреждения.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окончании проверки должностное лицо, уполномоченное на проведение проверки, знакомит руководителя муниципального учреждения с результатами проверки. 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Руководитель муниципального учреждения вправе: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представлять дополнительные материалы и давать по ним пояснения в письменной форме;</w:t>
      </w:r>
      <w:r>
        <w:rPr>
          <w:sz w:val="28"/>
          <w:szCs w:val="28"/>
        </w:rPr>
        <w:tab/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Пояснения, указанные в пункте 9 Положения, приобщаются к материалам проверки.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результатам проверки глава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Стойбинского</w:t>
      </w:r>
      <w:proofErr w:type="spellEnd"/>
      <w:proofErr w:type="gramEnd"/>
      <w:r>
        <w:rPr>
          <w:sz w:val="28"/>
          <w:szCs w:val="28"/>
        </w:rPr>
        <w:t xml:space="preserve"> сельсовета принимает одно из следующих решений: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лица, поступающего на работу, на должность руководителя муниципального учреждения, на должность руководителя;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лицу, поступающему на работу, на должность </w:t>
      </w:r>
      <w:proofErr w:type="gramStart"/>
      <w:r>
        <w:rPr>
          <w:sz w:val="28"/>
          <w:szCs w:val="28"/>
        </w:rPr>
        <w:t>руководителя  муниципального</w:t>
      </w:r>
      <w:proofErr w:type="gramEnd"/>
      <w:r>
        <w:rPr>
          <w:sz w:val="28"/>
          <w:szCs w:val="28"/>
        </w:rPr>
        <w:t xml:space="preserve"> учреждения, в назначении на должность руководителя;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оснований для применения к руководителю муниципального </w:t>
      </w:r>
      <w:proofErr w:type="gramStart"/>
      <w:r>
        <w:rPr>
          <w:sz w:val="28"/>
          <w:szCs w:val="28"/>
        </w:rPr>
        <w:t>учреждения  мер</w:t>
      </w:r>
      <w:proofErr w:type="gramEnd"/>
      <w:r>
        <w:rPr>
          <w:sz w:val="28"/>
          <w:szCs w:val="28"/>
        </w:rPr>
        <w:t xml:space="preserve"> юридической ответственности;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к руководителю муниципального </w:t>
      </w:r>
      <w:proofErr w:type="gramStart"/>
      <w:r>
        <w:rPr>
          <w:sz w:val="28"/>
          <w:szCs w:val="28"/>
        </w:rPr>
        <w:t>учреждения  юридической</w:t>
      </w:r>
      <w:proofErr w:type="gramEnd"/>
      <w:r>
        <w:rPr>
          <w:sz w:val="28"/>
          <w:szCs w:val="28"/>
        </w:rPr>
        <w:t xml:space="preserve"> ответственности.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46BDE" w:rsidRDefault="00B46BDE" w:rsidP="00B46B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Подлинники справок о доходах, об имуществе и обязательствах имущественного характера приобщаются к личным делам. 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B46BDE" w:rsidRDefault="00B46BDE" w:rsidP="00B46B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№ 27 от 05.08. 2013 </w:t>
      </w:r>
      <w:proofErr w:type="gramStart"/>
      <w:r>
        <w:rPr>
          <w:sz w:val="28"/>
          <w:szCs w:val="28"/>
        </w:rPr>
        <w:t>года</w:t>
      </w:r>
      <w:r>
        <w:t xml:space="preserve">  «</w:t>
      </w:r>
      <w:proofErr w:type="gramEnd"/>
      <w:r>
        <w:rPr>
          <w:sz w:val="28"/>
          <w:szCs w:val="28"/>
        </w:rPr>
        <w:t xml:space="preserve">Об утверждении Порядка проведения проверки достоверности и полноты сведений, представляемых лицом, поступающим на работу на должность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библиотека, МКУ «Централизованная бухгалтерия», руководителями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библиотека, МКУ « Централизованная бухгалтерия»</w:t>
      </w:r>
    </w:p>
    <w:p w:rsidR="00B46BDE" w:rsidRDefault="00B46BDE" w:rsidP="00B46BDE">
      <w:pPr>
        <w:jc w:val="both"/>
        <w:rPr>
          <w:sz w:val="28"/>
          <w:szCs w:val="28"/>
        </w:rPr>
      </w:pPr>
    </w:p>
    <w:p w:rsidR="00B46BDE" w:rsidRDefault="00B46BDE" w:rsidP="00B46BDE">
      <w:r>
        <w:t> </w:t>
      </w:r>
    </w:p>
    <w:p w:rsidR="00B46BDE" w:rsidRDefault="00B46BDE" w:rsidP="00B46BDE">
      <w:r>
        <w:t>ОЗНАКОМЛЕН:</w:t>
      </w:r>
    </w:p>
    <w:p w:rsidR="00B46BDE" w:rsidRDefault="00B46BDE" w:rsidP="00B46BDE">
      <w:r>
        <w:t> 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>Директор-главный бухгалтер МКУ «Централизованная бухгалтерия»</w:t>
      </w:r>
    </w:p>
    <w:p w:rsidR="00B46BDE" w:rsidRDefault="00B46BDE" w:rsidP="00B46BDE">
      <w:r>
        <w:t> 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_______________                                        Кожевникова М.Ю.                                                            </w:t>
      </w:r>
    </w:p>
    <w:p w:rsidR="00B46BDE" w:rsidRDefault="00B46BDE" w:rsidP="00B46BDE">
      <w:pPr>
        <w:rPr>
          <w:sz w:val="22"/>
          <w:szCs w:val="22"/>
        </w:rPr>
      </w:pPr>
      <w:r>
        <w:rPr>
          <w:sz w:val="22"/>
          <w:szCs w:val="22"/>
        </w:rPr>
        <w:t>подпись                                                расшифровка подписи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>бухгалтер-кассир МКУ «Централизованная бухгалтерия»: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_______________                                         Назарова Л.А.</w:t>
      </w:r>
    </w:p>
    <w:p w:rsidR="00B46BDE" w:rsidRDefault="00B46BDE" w:rsidP="00B46BDE">
      <w:pPr>
        <w:rPr>
          <w:sz w:val="22"/>
          <w:szCs w:val="22"/>
        </w:rPr>
      </w:pPr>
      <w:r>
        <w:rPr>
          <w:sz w:val="22"/>
          <w:szCs w:val="22"/>
        </w:rPr>
        <w:t>подпись                                                расшифровка подписи</w:t>
      </w:r>
    </w:p>
    <w:p w:rsidR="00B46BDE" w:rsidRDefault="00B46BDE" w:rsidP="00B46B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46BDE" w:rsidRDefault="00B46BDE" w:rsidP="00B46BD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МКУК «Дом Культуры»           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________________                                               Федосеева </w:t>
      </w:r>
      <w:proofErr w:type="gramStart"/>
      <w:r>
        <w:rPr>
          <w:sz w:val="28"/>
          <w:szCs w:val="28"/>
        </w:rPr>
        <w:t>И.В,.</w:t>
      </w:r>
      <w:proofErr w:type="gramEnd"/>
    </w:p>
    <w:p w:rsidR="00B46BDE" w:rsidRDefault="00B46BDE" w:rsidP="00B46BDE">
      <w:pPr>
        <w:rPr>
          <w:sz w:val="22"/>
          <w:szCs w:val="22"/>
        </w:rPr>
      </w:pPr>
      <w:r>
        <w:rPr>
          <w:sz w:val="22"/>
          <w:szCs w:val="22"/>
        </w:rPr>
        <w:t>подпись                                                расшифровка подписи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>Руководитель МКУК «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библиотека»           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6BDE" w:rsidRDefault="00B46BDE" w:rsidP="00B46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________________                                               Шуман Е.В.</w:t>
      </w:r>
    </w:p>
    <w:p w:rsidR="00B46BDE" w:rsidRDefault="00B46BDE" w:rsidP="00B46BDE">
      <w:pPr>
        <w:rPr>
          <w:sz w:val="22"/>
          <w:szCs w:val="22"/>
        </w:rPr>
      </w:pPr>
      <w:r>
        <w:rPr>
          <w:sz w:val="22"/>
          <w:szCs w:val="22"/>
        </w:rPr>
        <w:t>подпись                                                расшифровка подписи</w:t>
      </w:r>
    </w:p>
    <w:p w:rsidR="00C57564" w:rsidRDefault="00C57564">
      <w:bookmarkStart w:id="0" w:name="_GoBack"/>
      <w:bookmarkEnd w:id="0"/>
    </w:p>
    <w:sectPr w:rsidR="00C5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A"/>
    <w:rsid w:val="000D056A"/>
    <w:rsid w:val="00B46BDE"/>
    <w:rsid w:val="00C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03EE2-F2CE-45CB-A195-7C48C0D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2016-12-22T23:41:00Z</dcterms:created>
  <dcterms:modified xsi:type="dcterms:W3CDTF">2016-12-22T23:42:00Z</dcterms:modified>
</cp:coreProperties>
</file>